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lineRule="auto" w:line="360"/>
        <w:ind w:left="7788" w:right="0" w:hanging="0"/>
        <w:rPr>
          <w:rFonts w:ascii="Times New Roman" w:hAnsi="Times New Roman" w:cs="Times New Roman"/>
          <w:b/>
          <w:b/>
          <w:bCs/>
          <w:color w:val="000000"/>
          <w:sz w:val="24"/>
        </w:rPr>
      </w:pPr>
      <w:r>
        <w:rPr>
          <w:rFonts w:cs="Times New Roman" w:ascii="Times New Roman" w:hAnsi="Times New Roman"/>
          <w:b/>
          <w:bCs/>
          <w:color w:val="000000"/>
          <w:sz w:val="24"/>
        </w:rPr>
      </w:r>
    </w:p>
    <w:p>
      <w:pPr>
        <w:pStyle w:val="Normal"/>
        <w:spacing w:lineRule="auto" w:line="360"/>
        <w:rPr>
          <w:rFonts w:ascii="Times New Roman" w:hAnsi="Times New Roman" w:cs="Times New Roman"/>
          <w:b/>
          <w:b/>
          <w:bCs/>
          <w:color w:val="000000"/>
          <w:sz w:val="24"/>
        </w:rPr>
      </w:pPr>
      <w:r>
        <w:rPr>
          <w:rFonts w:cs="Times New Roman" w:ascii="Times New Roman" w:hAnsi="Times New Roman"/>
          <w:b/>
          <w:bCs/>
          <w:color w:val="000000"/>
          <w:sz w:val="24"/>
        </w:rPr>
        <w:t>Znak sprawy: 1/ZP/2025</w:t>
      </w:r>
    </w:p>
    <w:p>
      <w:pPr>
        <w:pStyle w:val="Normal"/>
        <w:spacing w:lineRule="auto" w:line="360"/>
        <w:jc w:val="center"/>
        <w:rPr/>
      </w:pPr>
      <w:r>
        <w:rPr>
          <w:rFonts w:eastAsia="Times New Roman" w:cs="Times New Roman" w:ascii="Times New Roman" w:hAnsi="Times New Roman"/>
          <w:b/>
          <w:bCs/>
          <w:color w:val="000000"/>
          <w:sz w:val="24"/>
        </w:rPr>
        <w:t xml:space="preserve">   </w:t>
      </w:r>
      <w:r>
        <w:rPr>
          <w:rFonts w:cs="Times New Roman" w:ascii="Times New Roman" w:hAnsi="Times New Roman"/>
          <w:b/>
          <w:bCs/>
          <w:color w:val="000000"/>
          <w:sz w:val="24"/>
        </w:rPr>
        <w:t>UMOWA DOSTAWY PALIW</w:t>
      </w:r>
    </w:p>
    <w:p>
      <w:pPr>
        <w:pStyle w:val="Normal"/>
        <w:spacing w:lineRule="auto" w:line="360"/>
        <w:rPr>
          <w:rFonts w:ascii="Times New Roman" w:hAnsi="Times New Roman" w:cs="Times New Roman"/>
          <w:b/>
          <w:b/>
          <w:bCs/>
          <w:color w:val="000000"/>
          <w:sz w:val="24"/>
        </w:rPr>
      </w:pPr>
      <w:r>
        <w:rPr>
          <w:rFonts w:cs="Times New Roman" w:ascii="Times New Roman" w:hAnsi="Times New Roman"/>
          <w:b/>
          <w:bCs/>
          <w:color w:val="000000"/>
          <w:sz w:val="24"/>
        </w:rPr>
      </w:r>
    </w:p>
    <w:p>
      <w:pPr>
        <w:pStyle w:val="Normal"/>
        <w:spacing w:lineRule="auto" w:line="360"/>
        <w:rPr>
          <w:rFonts w:ascii="Times New Roman" w:hAnsi="Times New Roman" w:cs="Times New Roman"/>
          <w:color w:val="000000"/>
          <w:sz w:val="24"/>
        </w:rPr>
      </w:pPr>
      <w:r>
        <w:rPr>
          <w:rFonts w:cs="Times New Roman" w:ascii="Times New Roman" w:hAnsi="Times New Roman"/>
          <w:color w:val="000000"/>
          <w:sz w:val="24"/>
        </w:rPr>
        <w:t xml:space="preserve">zawarta w dniu ………………. 2025 roku w Staszowie pomiędzy: </w:t>
      </w:r>
    </w:p>
    <w:p>
      <w:pPr>
        <w:pStyle w:val="Normal"/>
        <w:spacing w:lineRule="auto" w:line="360"/>
        <w:jc w:val="both"/>
        <w:rPr>
          <w:rFonts w:ascii="Times New Roman" w:hAnsi="Times New Roman" w:eastAsia="CIDFont+F1;Microsoft JhengHei" w:cs="Times New Roman"/>
          <w:b/>
          <w:b/>
          <w:color w:val="000000"/>
          <w:sz w:val="24"/>
        </w:rPr>
      </w:pPr>
      <w:r>
        <w:rPr>
          <w:rFonts w:eastAsia="CIDFont+F1;Microsoft JhengHei" w:cs="Times New Roman" w:ascii="Times New Roman" w:hAnsi="Times New Roman"/>
          <w:b/>
          <w:color w:val="000000"/>
          <w:sz w:val="24"/>
        </w:rPr>
      </w:r>
    </w:p>
    <w:p>
      <w:pPr>
        <w:pStyle w:val="Normal"/>
        <w:spacing w:lineRule="auto" w:line="360"/>
        <w:jc w:val="both"/>
        <w:rPr/>
      </w:pPr>
      <w:r>
        <w:rPr>
          <w:rFonts w:eastAsia="CIDFont+F1;Microsoft JhengHei" w:cs="Times New Roman" w:ascii="Times New Roman" w:hAnsi="Times New Roman"/>
          <w:color w:val="000000"/>
          <w:sz w:val="24"/>
        </w:rPr>
        <w:t>……………………………</w:t>
      </w:r>
      <w:r>
        <w:rPr>
          <w:rFonts w:eastAsia="CIDFont+F1;Microsoft JhengHei" w:cs="Times New Roman" w:ascii="Times New Roman" w:hAnsi="Times New Roman"/>
          <w:color w:val="000000"/>
          <w:sz w:val="24"/>
        </w:rPr>
        <w:t xml:space="preserve">..., reprezentowaną przez </w:t>
      </w:r>
      <w:r>
        <w:rPr>
          <w:rFonts w:eastAsia="CIDFont+F1;Microsoft JhengHei" w:cs="Times New Roman" w:ascii="Times New Roman" w:hAnsi="Times New Roman"/>
          <w:color w:val="000000"/>
          <w:sz w:val="24"/>
          <w:highlight w:val="yellow"/>
        </w:rPr>
        <w:t>…………</w:t>
      </w:r>
    </w:p>
    <w:p>
      <w:pPr>
        <w:pStyle w:val="Normal"/>
        <w:spacing w:lineRule="auto" w:line="360"/>
        <w:jc w:val="both"/>
        <w:rPr>
          <w:rFonts w:ascii="Times New Roman" w:hAnsi="Times New Roman" w:eastAsia="CIDFont+F1;Microsoft JhengHei" w:cs="Times New Roman"/>
          <w:color w:val="000000"/>
          <w:sz w:val="24"/>
        </w:rPr>
      </w:pPr>
      <w:r>
        <w:rPr>
          <w:rFonts w:eastAsia="CIDFont+F1;Microsoft JhengHei" w:cs="Times New Roman" w:ascii="Times New Roman" w:hAnsi="Times New Roman"/>
          <w:color w:val="000000"/>
          <w:sz w:val="24"/>
        </w:rPr>
      </w:r>
    </w:p>
    <w:p>
      <w:pPr>
        <w:pStyle w:val="Normal"/>
        <w:spacing w:lineRule="auto" w:line="360"/>
        <w:jc w:val="both"/>
        <w:rPr/>
      </w:pPr>
      <w:r>
        <w:rPr>
          <w:rFonts w:cs="Times New Roman" w:ascii="Times New Roman" w:hAnsi="Times New Roman"/>
          <w:color w:val="000000"/>
          <w:sz w:val="24"/>
        </w:rPr>
        <w:t xml:space="preserve">zwaną w dalszej części umowy </w:t>
      </w:r>
      <w:r>
        <w:rPr>
          <w:rFonts w:cs="Times New Roman" w:ascii="Times New Roman" w:hAnsi="Times New Roman"/>
          <w:b/>
          <w:color w:val="000000"/>
          <w:sz w:val="24"/>
        </w:rPr>
        <w:t>WYKONAWCĄ</w:t>
      </w:r>
    </w:p>
    <w:p>
      <w:pPr>
        <w:pStyle w:val="Normal"/>
        <w:spacing w:lineRule="auto" w:line="360"/>
        <w:rPr>
          <w:rFonts w:ascii="Times New Roman" w:hAnsi="Times New Roman" w:cs="Times New Roman"/>
          <w:color w:val="000000"/>
          <w:sz w:val="24"/>
        </w:rPr>
      </w:pPr>
      <w:r>
        <w:rPr>
          <w:rFonts w:cs="Times New Roman" w:ascii="Times New Roman" w:hAnsi="Times New Roman"/>
          <w:color w:val="000000"/>
          <w:sz w:val="24"/>
        </w:rPr>
      </w:r>
    </w:p>
    <w:p>
      <w:pPr>
        <w:pStyle w:val="Normal"/>
        <w:spacing w:lineRule="auto" w:line="360"/>
        <w:rPr>
          <w:rFonts w:ascii="Times New Roman" w:hAnsi="Times New Roman" w:cs="Times New Roman"/>
          <w:color w:val="000000"/>
          <w:sz w:val="24"/>
        </w:rPr>
      </w:pPr>
      <w:r>
        <w:rPr>
          <w:rFonts w:cs="Times New Roman" w:ascii="Times New Roman" w:hAnsi="Times New Roman"/>
          <w:color w:val="000000"/>
          <w:sz w:val="24"/>
        </w:rPr>
        <w:t>a</w:t>
      </w:r>
    </w:p>
    <w:p>
      <w:pPr>
        <w:pStyle w:val="Normal"/>
        <w:spacing w:lineRule="auto" w:line="360"/>
        <w:jc w:val="both"/>
        <w:rPr>
          <w:rFonts w:ascii="Times New Roman" w:hAnsi="Times New Roman" w:cs="Times New Roman"/>
          <w:b/>
          <w:b/>
          <w:color w:val="000000"/>
          <w:sz w:val="24"/>
        </w:rPr>
      </w:pPr>
      <w:r>
        <w:rPr>
          <w:rFonts w:cs="Times New Roman" w:ascii="Times New Roman" w:hAnsi="Times New Roman"/>
          <w:b/>
          <w:color w:val="000000"/>
          <w:sz w:val="24"/>
        </w:rPr>
      </w:r>
    </w:p>
    <w:p>
      <w:pPr>
        <w:pStyle w:val="Normal"/>
        <w:spacing w:lineRule="auto" w:line="360"/>
        <w:jc w:val="both"/>
        <w:rPr>
          <w:rFonts w:ascii="Times New Roman" w:hAnsi="Times New Roman" w:cs="Times New Roman"/>
          <w:color w:val="000000"/>
          <w:sz w:val="24"/>
        </w:rPr>
      </w:pPr>
      <w:r>
        <w:rPr>
          <w:rFonts w:cs="Times New Roman" w:ascii="Times New Roman" w:hAnsi="Times New Roman"/>
          <w:color w:val="000000"/>
          <w:sz w:val="24"/>
        </w:rPr>
        <w:t xml:space="preserve">Przedsiębiorstwo Gospodarki Komunalnej i Mieszkaniowej w Staszowie Spółka Gminy z ograniczoną odpowiedzialnością adres: ul. Wojska Polskiego 3, 28-200 Staszów, wpisaną do Rejestru Przedsiębiorców Krajowego Rejestru Sądowego pod numerem KRS: 0000148363 , NIP: 8660001412 reprezentowaną przez Pana Grzegorza Orzechowskiego - prezesa Zarządu - uprawnionego do samodzielnej reprezentacji Spółki zgodnie z KRS, </w:t>
      </w:r>
    </w:p>
    <w:p>
      <w:pPr>
        <w:pStyle w:val="Normal"/>
        <w:spacing w:lineRule="auto" w:line="360"/>
        <w:rPr>
          <w:rFonts w:ascii="Times New Roman" w:hAnsi="Times New Roman" w:cs="Times New Roman"/>
          <w:b/>
          <w:b/>
          <w:color w:val="000000"/>
          <w:sz w:val="24"/>
        </w:rPr>
      </w:pPr>
      <w:r>
        <w:rPr>
          <w:rFonts w:cs="Times New Roman" w:ascii="Times New Roman" w:hAnsi="Times New Roman"/>
          <w:b/>
          <w:color w:val="000000"/>
          <w:sz w:val="24"/>
        </w:rPr>
      </w:r>
    </w:p>
    <w:p>
      <w:pPr>
        <w:pStyle w:val="Normal"/>
        <w:spacing w:lineRule="auto" w:line="360"/>
        <w:rPr/>
      </w:pPr>
      <w:r>
        <w:rPr>
          <w:rFonts w:cs="Times New Roman" w:ascii="Times New Roman" w:hAnsi="Times New Roman"/>
          <w:color w:val="000000"/>
          <w:sz w:val="24"/>
        </w:rPr>
        <w:t xml:space="preserve">zwanym w dalszej treści umowy </w:t>
      </w:r>
      <w:r>
        <w:rPr>
          <w:rFonts w:cs="Times New Roman" w:ascii="Times New Roman" w:hAnsi="Times New Roman"/>
          <w:b/>
          <w:color w:val="000000"/>
          <w:sz w:val="24"/>
        </w:rPr>
        <w:t>ZAMAWIAJĄCYM</w:t>
      </w:r>
    </w:p>
    <w:p>
      <w:pPr>
        <w:pStyle w:val="Normal"/>
        <w:spacing w:lineRule="auto" w:line="360"/>
        <w:jc w:val="center"/>
        <w:rPr>
          <w:rFonts w:ascii="Times New Roman" w:hAnsi="Times New Roman" w:cs="Times New Roman"/>
          <w:b/>
          <w:b/>
          <w:color w:val="000000"/>
          <w:sz w:val="24"/>
        </w:rPr>
      </w:pPr>
      <w:r>
        <w:rPr>
          <w:rFonts w:cs="Times New Roman" w:ascii="Times New Roman" w:hAnsi="Times New Roman"/>
          <w:b/>
          <w:color w:val="000000"/>
          <w:sz w:val="24"/>
        </w:rPr>
        <w:t>§ 1</w:t>
      </w:r>
    </w:p>
    <w:p>
      <w:pPr>
        <w:pStyle w:val="Normal"/>
        <w:spacing w:lineRule="auto" w:line="360"/>
        <w:jc w:val="both"/>
        <w:rPr/>
      </w:pPr>
      <w:r>
        <w:rPr>
          <w:rFonts w:cs="Times New Roman" w:ascii="Times New Roman" w:hAnsi="Times New Roman"/>
          <w:color w:val="000000"/>
          <w:sz w:val="24"/>
        </w:rPr>
        <w:t>1. Umowa niniejsza  zawarta zostaje na podstawie rozstrzygniętego w dniu ……. 2025 r. postępowania o udzielenie zamówienia publicznego znak: 1/ZP/2025</w:t>
      </w:r>
    </w:p>
    <w:p>
      <w:pPr>
        <w:pStyle w:val="Normal"/>
        <w:spacing w:lineRule="auto" w:line="360"/>
        <w:jc w:val="both"/>
        <w:rPr/>
      </w:pPr>
      <w:r>
        <w:rPr>
          <w:rFonts w:cs="Times New Roman" w:ascii="Times New Roman" w:hAnsi="Times New Roman"/>
          <w:color w:val="000000"/>
          <w:sz w:val="24"/>
        </w:rPr>
        <w:t xml:space="preserve">2.  Przedmiotem umowy jest </w:t>
      </w:r>
      <w:r>
        <w:rPr>
          <w:rFonts w:cs="Times New Roman" w:ascii="Times New Roman" w:hAnsi="Times New Roman"/>
          <w:b/>
          <w:i/>
          <w:color w:val="000000"/>
          <w:sz w:val="24"/>
        </w:rPr>
        <w:t>sukcesywna dostawa paliw płynnych (oleju napędowego) dla potrzeb PGKiM w Staszowie Spółka Gminy z o.o.</w:t>
      </w:r>
    </w:p>
    <w:p>
      <w:pPr>
        <w:pStyle w:val="Normal"/>
        <w:tabs>
          <w:tab w:val="clear" w:pos="708"/>
          <w:tab w:val="left" w:pos="426" w:leader="none"/>
        </w:tabs>
        <w:spacing w:lineRule="auto" w:line="360"/>
        <w:jc w:val="both"/>
        <w:rPr>
          <w:rFonts w:ascii="Times New Roman" w:hAnsi="Times New Roman" w:eastAsia="Times New Roman" w:cs="Times New Roman"/>
          <w:color w:val="000000"/>
          <w:sz w:val="24"/>
          <w:shd w:fill="FFFFFF" w:val="clear"/>
          <w:lang w:eastAsia="hi-IN" w:bidi="hi-IN"/>
        </w:rPr>
      </w:pPr>
      <w:r>
        <w:rPr>
          <w:rFonts w:eastAsia="Times New Roman" w:cs="Times New Roman" w:ascii="Times New Roman" w:hAnsi="Times New Roman"/>
          <w:color w:val="000000"/>
          <w:sz w:val="24"/>
          <w:shd w:fill="FFFFFF" w:val="clear"/>
          <w:lang w:eastAsia="hi-IN" w:bidi="hi-IN"/>
        </w:rPr>
        <w:t>3. Dostawa będzie polegać na sukcesywnym uzupełnianiu zbiornika zakładowego punktu tankowania o pojemności 10 000 litrów należącego do Zamawiającego położonego w Staszowie (woj. świętokrzyskie) przy ul. Wojska Polskiego 3. Jednorazowa wielkość zamówienia ON będzie nie mniejsza niż 5m3 i nie większa niż 10m3.</w:t>
      </w:r>
    </w:p>
    <w:p>
      <w:pPr>
        <w:pStyle w:val="Normal"/>
        <w:spacing w:lineRule="auto" w:line="360"/>
        <w:jc w:val="both"/>
        <w:rPr/>
      </w:pPr>
      <w:bookmarkStart w:id="0" w:name="_Hlk108704665"/>
      <w:bookmarkStart w:id="1" w:name="_Hlk108729290"/>
      <w:bookmarkStart w:id="2" w:name="_Hlk108704104"/>
      <w:bookmarkEnd w:id="0"/>
      <w:bookmarkEnd w:id="1"/>
      <w:bookmarkEnd w:id="2"/>
      <w:r>
        <w:rPr>
          <w:rFonts w:cs="Times New Roman" w:ascii="Times New Roman" w:hAnsi="Times New Roman"/>
          <w:color w:val="000000"/>
          <w:sz w:val="24"/>
        </w:rPr>
        <w:t>4. Strony ustalają, że zakupione paliwa przeznaczone są na potrzeby własne Zamawiającego i do  dalszej sprzedaży.</w:t>
      </w:r>
    </w:p>
    <w:p>
      <w:pPr>
        <w:pStyle w:val="Normal"/>
        <w:spacing w:lineRule="auto" w:line="360"/>
        <w:jc w:val="center"/>
        <w:rPr>
          <w:rFonts w:ascii="Times New Roman" w:hAnsi="Times New Roman" w:cs="Times New Roman"/>
          <w:b/>
          <w:b/>
          <w:color w:val="000000"/>
          <w:sz w:val="24"/>
        </w:rPr>
      </w:pPr>
      <w:r>
        <w:rPr>
          <w:rFonts w:cs="Times New Roman" w:ascii="Times New Roman" w:hAnsi="Times New Roman"/>
          <w:b/>
          <w:color w:val="000000"/>
          <w:sz w:val="24"/>
        </w:rPr>
      </w:r>
    </w:p>
    <w:p>
      <w:pPr>
        <w:pStyle w:val="Normal"/>
        <w:spacing w:lineRule="auto" w:line="360"/>
        <w:jc w:val="center"/>
        <w:rPr>
          <w:rFonts w:ascii="Times New Roman" w:hAnsi="Times New Roman" w:cs="Times New Roman"/>
          <w:b/>
          <w:b/>
          <w:color w:val="000000"/>
          <w:sz w:val="24"/>
        </w:rPr>
      </w:pPr>
      <w:r>
        <w:rPr>
          <w:rFonts w:cs="Times New Roman" w:ascii="Times New Roman" w:hAnsi="Times New Roman"/>
          <w:b/>
          <w:color w:val="000000"/>
          <w:sz w:val="24"/>
        </w:rPr>
        <w:t>§ 2</w:t>
      </w:r>
    </w:p>
    <w:p>
      <w:pPr>
        <w:pStyle w:val="Normal"/>
        <w:tabs>
          <w:tab w:val="clear" w:pos="708"/>
          <w:tab w:val="left" w:pos="9072"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t>1.  Transport paliwa  od Wykonawcy  do Zamawiającego odbywa się środkami transportu Wykonawcy na jego  koszt i ryzyko.</w:t>
      </w:r>
    </w:p>
    <w:p>
      <w:pPr>
        <w:pStyle w:val="Normal"/>
        <w:tabs>
          <w:tab w:val="clear" w:pos="708"/>
          <w:tab w:val="left" w:pos="9072"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t xml:space="preserve">2. Dostawy należy realizować w godz. 7:00 – 15:00 na pisemne lub telefoniczne zgłoszenie Zamawiającego w dni robocze (od poniedziałku do piątku) w terminie do 24 godzin od chwili zgłoszenia. Zamówienia do realizacji na dzień następny będą przekazywane Wykonawcy najpóźniej do godziny 12:00 dnia poprzedzającego realizację. </w:t>
      </w:r>
    </w:p>
    <w:p>
      <w:pPr>
        <w:pStyle w:val="Normal"/>
        <w:tabs>
          <w:tab w:val="clear" w:pos="708"/>
          <w:tab w:val="left" w:pos="9072"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r>
    </w:p>
    <w:p>
      <w:pPr>
        <w:pStyle w:val="Normal"/>
        <w:spacing w:lineRule="auto" w:line="360"/>
        <w:jc w:val="center"/>
        <w:rPr>
          <w:rFonts w:ascii="Times New Roman" w:hAnsi="Times New Roman" w:cs="Times New Roman"/>
          <w:b/>
          <w:b/>
          <w:color w:val="000000"/>
          <w:sz w:val="24"/>
        </w:rPr>
      </w:pPr>
      <w:r>
        <w:rPr>
          <w:rFonts w:cs="Times New Roman" w:ascii="Times New Roman" w:hAnsi="Times New Roman"/>
          <w:b/>
          <w:color w:val="000000"/>
          <w:sz w:val="24"/>
        </w:rPr>
        <w:t>§ 3</w:t>
      </w:r>
    </w:p>
    <w:p>
      <w:pPr>
        <w:pStyle w:val="Normal"/>
        <w:tabs>
          <w:tab w:val="clear" w:pos="708"/>
          <w:tab w:val="left" w:pos="6120" w:leader="none"/>
          <w:tab w:val="left" w:pos="13320" w:leader="none"/>
        </w:tabs>
        <w:spacing w:lineRule="auto" w:line="360"/>
        <w:jc w:val="both"/>
        <w:rPr/>
      </w:pPr>
      <w:r>
        <w:rPr>
          <w:rFonts w:cs="Times New Roman" w:ascii="Times New Roman" w:hAnsi="Times New Roman"/>
          <w:color w:val="000000"/>
          <w:sz w:val="24"/>
        </w:rPr>
        <w:t>1. Odbiór paliw będzie się odbywał w temperaturze referencyjnej +15</w:t>
      </w:r>
      <w:r>
        <w:rPr>
          <w:rFonts w:cs="Times New Roman" w:ascii="Times New Roman" w:hAnsi="Times New Roman"/>
          <w:color w:val="000000"/>
          <w:sz w:val="24"/>
          <w:vertAlign w:val="superscript"/>
        </w:rPr>
        <w:t>0</w:t>
      </w:r>
      <w:r>
        <w:rPr>
          <w:rFonts w:cs="Times New Roman" w:ascii="Times New Roman" w:hAnsi="Times New Roman"/>
          <w:color w:val="000000"/>
          <w:sz w:val="24"/>
        </w:rPr>
        <w:t xml:space="preserve"> C. </w:t>
      </w:r>
    </w:p>
    <w:p>
      <w:pPr>
        <w:pStyle w:val="Standard"/>
        <w:spacing w:lineRule="auto" w:line="360"/>
        <w:jc w:val="both"/>
        <w:rPr/>
      </w:pPr>
      <w:r>
        <w:rPr>
          <w:rFonts w:cs="Times New Roman" w:ascii="Times New Roman" w:hAnsi="Times New Roman"/>
          <w:color w:val="000000"/>
          <w:szCs w:val="24"/>
        </w:rPr>
        <w:t>2.Jakość dostarczonych paliw musi odpowiadać normom jakościowym określonym w Rozporządzeniu Ministra Gospodarki z dnia 9 października 2015 r. w sprawie  wymagań jakościowych dla paliw ciekłych / Dz. U. z 23 października 2015 r , poz. 1680 tekst jednolity opublikowany dnia 11 lipca 2023 r. Poz. 1314 w Obwieszczeniu  Ministra Klimatu i Środowiska z dnia 21 czerwca 2023 r. w sprawie ogłoszenia jednolitego tekstu Rozporządzenia Ministra Gospodarki w sprawie wymagań jakościowych dla paliw ciekłych oraz Rozporządzenia Ministra Gospodarki z dnia 25 marca 2010 r. w sprawie metod badania jakości paliw ciekłych (</w:t>
      </w:r>
      <w:r>
        <w:rPr>
          <w:rFonts w:cs="Times New Roman" w:ascii="Times New Roman" w:hAnsi="Times New Roman"/>
          <w:color w:val="000000"/>
          <w:szCs w:val="24"/>
          <w:shd w:fill="FFFFFF" w:val="clear"/>
        </w:rPr>
        <w:t>Dz.U.2017.247 t.j.</w:t>
      </w:r>
      <w:r>
        <w:rPr>
          <w:rFonts w:cs="Times New Roman" w:ascii="Times New Roman" w:hAnsi="Times New Roman"/>
          <w:color w:val="000000"/>
          <w:szCs w:val="24"/>
        </w:rPr>
        <w:t>), oraz wymagania Polskiej Normy PN-EN 590+A1:2017-06 – Paliwa do pojazdów samochodowych.</w:t>
      </w:r>
    </w:p>
    <w:p>
      <w:pPr>
        <w:pStyle w:val="NormalnyWeb"/>
        <w:spacing w:lineRule="auto" w:line="360"/>
        <w:jc w:val="both"/>
        <w:rPr>
          <w:color w:val="000000"/>
        </w:rPr>
      </w:pPr>
      <w:r>
        <w:rPr>
          <w:color w:val="000000"/>
        </w:rPr>
        <w:t xml:space="preserve">Zgodność oferowanych paliw z powyższymi wymaganiami będzie badana na podstawie załączonych norm zakładowych (warunków technicznych) lub świadectw jakości. </w:t>
      </w:r>
    </w:p>
    <w:p>
      <w:pPr>
        <w:pStyle w:val="Normal"/>
        <w:tabs>
          <w:tab w:val="clear" w:pos="708"/>
          <w:tab w:val="left" w:pos="6120" w:leader="none"/>
          <w:tab w:val="left" w:pos="13320"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t>3. Do każdej dostawy Wykonawca  załączy kserokopię certyfikatu  lub odpis ze świadectwa jakości produktu do danego dowodu wydania, wystawiony przez akredytowane laboratorium  zgodny z oryginałem oraz dowód WZ dla danego produktu w rozbiciu na poszczególne komory  autocysterny,  który powinien zawierać min. następujące informacje: jednostki miary, objętości rzeczywiste, masę produktu, temperaturę nalewu, gęstość w temperaturze  +15°C, objętość w temperaturze +15°C.</w:t>
      </w:r>
    </w:p>
    <w:p>
      <w:pPr>
        <w:pStyle w:val="Normal"/>
        <w:tabs>
          <w:tab w:val="clear" w:pos="708"/>
          <w:tab w:val="left" w:pos="13320"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t>4. Dowód wydania  produktu i odpis ze świadectwa jakości lub kserokopia certyfikatu jakości muszą być ze sobą ściśle powiązane. Na dowodzie wydania musi być zawarty nr. certyfikatu jakości (odpisu ze świadectwa jakości produktu) lub odwrotnie certyfikat jakości (odpis ze świadectwa jakości produktu)  musi zawierać nr. dowodu wydania.</w:t>
      </w:r>
    </w:p>
    <w:p>
      <w:pPr>
        <w:pStyle w:val="Normal"/>
        <w:tabs>
          <w:tab w:val="clear" w:pos="708"/>
          <w:tab w:val="left" w:pos="6120" w:leader="none"/>
          <w:tab w:val="left" w:pos="13320"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t>5. Po załadunku paliwa  Zamawiający jest uprawniony do pobrania próbki paliwa w ilości do 2 litrów z każdej komory. Próbka paliwa pobierana będzie w przypadku uzasadnionego podejrzenia niezgodności z przedstawionym certyfikatem jakościowym / w tym: klarowność, zawiesiny, ślady wody i inne zanieczyszczenia/. Próbka zostanie poddana badaniom laboratoryjnym w niezależnym akredytowanym laboratorium, o czym Wykonawca zostanie niezwłocznie powiadomiony. W przypadku potwierdzenia niezgodności koszty takiego badania ponosi Wykonawca. Pobieranie próbek odbywać się będzie w obecności przedstawicieli obu stron umowy po załadunku autocysterny na bazie magazynowej Zamawiającego po wcześniejszym uzgodnieniu. Próbki będą pobierane i przekazywane zgodnie z „Ministra Gospodarki z dnia 1 września 2009 r. w sprawie sposobu pobierania próbek paliw ciekłych i biopaliw ciekłych (tekst jednolity. Dz.U. 2014 poz. 1035)”. Zbiorniki i urządzenia pomiarowe będą posiadały aktualne legalizacje. Przyjmowanie paliwa też będzie odbywało się zgodnie z „Ministra Gospodarki z dnia 1 września 2009 r. w sprawie sposobu pobierania próbek paliw ciekłych i biopaliw ciekłych (tekst jednolity. Dz.U. 2014 poz. 1035)”.</w:t>
      </w:r>
    </w:p>
    <w:p>
      <w:pPr>
        <w:pStyle w:val="Normal"/>
        <w:tabs>
          <w:tab w:val="clear" w:pos="708"/>
          <w:tab w:val="left" w:pos="6120" w:leader="none"/>
          <w:tab w:val="left" w:pos="13320" w:leader="none"/>
        </w:tabs>
        <w:spacing w:lineRule="auto" w:line="360"/>
        <w:jc w:val="both"/>
        <w:rPr/>
      </w:pPr>
      <w:r>
        <w:rPr>
          <w:rFonts w:cs="Times New Roman" w:ascii="Times New Roman" w:hAnsi="Times New Roman"/>
          <w:color w:val="000000"/>
          <w:sz w:val="24"/>
        </w:rPr>
        <w:t>6. Zamawiający przez okres obowiązywania umowy zastrzega sobie prawo do dwukrotnego przebadania  pobranych próbek każdego rodzaju zamawianego paliwa w niezależnym akredytowanym laboratorium. Koszt badania próbek ponosił będzie Wykonawca tylko w przypadku ich negatywnego wyniku</w:t>
      </w:r>
      <w:bookmarkStart w:id="3" w:name="_Hlk101462341"/>
      <w:r>
        <w:rPr>
          <w:rFonts w:cs="Times New Roman" w:ascii="Times New Roman" w:hAnsi="Times New Roman"/>
          <w:color w:val="000000"/>
          <w:sz w:val="24"/>
        </w:rPr>
        <w:t>. Z każdego pobrania będzie sporządzany protokół poboru próbek sygnowany przez przedstawiciela Wykonawcy. Próbki będą przechowywane z cytowanym wyżej Rozporządzeniem. Niezgodność będzie stwierdzana w odniesieniu do wymogów określonych w §3ust 2 umowy.</w:t>
      </w:r>
    </w:p>
    <w:p>
      <w:pPr>
        <w:pStyle w:val="Normal"/>
        <w:tabs>
          <w:tab w:val="clear" w:pos="708"/>
          <w:tab w:val="left" w:pos="6120" w:leader="none"/>
          <w:tab w:val="left" w:pos="13320"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t>7.Zamawiający nie będzie wydawał paliwa w trakcie dostawy.</w:t>
      </w:r>
    </w:p>
    <w:p>
      <w:pPr>
        <w:pStyle w:val="Normal"/>
        <w:tabs>
          <w:tab w:val="clear" w:pos="708"/>
          <w:tab w:val="left" w:pos="6120" w:leader="none"/>
          <w:tab w:val="left" w:pos="13320" w:leader="none"/>
        </w:tabs>
        <w:spacing w:lineRule="auto" w:line="360"/>
        <w:jc w:val="center"/>
        <w:rPr>
          <w:rFonts w:ascii="Times New Roman" w:hAnsi="Times New Roman" w:cs="Times New Roman"/>
          <w:color w:val="000000"/>
          <w:sz w:val="24"/>
        </w:rPr>
      </w:pPr>
      <w:r>
        <w:rPr>
          <w:rFonts w:cs="Times New Roman" w:ascii="Times New Roman" w:hAnsi="Times New Roman"/>
          <w:color w:val="000000"/>
          <w:sz w:val="24"/>
        </w:rPr>
      </w:r>
    </w:p>
    <w:p>
      <w:pPr>
        <w:pStyle w:val="Normal"/>
        <w:tabs>
          <w:tab w:val="clear" w:pos="708"/>
          <w:tab w:val="left" w:pos="6120" w:leader="none"/>
          <w:tab w:val="left" w:pos="13320" w:leader="none"/>
        </w:tabs>
        <w:spacing w:lineRule="auto" w:line="360"/>
        <w:jc w:val="center"/>
        <w:rPr>
          <w:rFonts w:ascii="Times New Roman" w:hAnsi="Times New Roman" w:cs="Times New Roman"/>
          <w:b/>
          <w:b/>
          <w:bCs/>
          <w:color w:val="000000"/>
          <w:sz w:val="24"/>
        </w:rPr>
      </w:pPr>
      <w:r>
        <w:rPr>
          <w:rFonts w:cs="Times New Roman" w:ascii="Times New Roman" w:hAnsi="Times New Roman"/>
          <w:b/>
          <w:bCs/>
          <w:color w:val="000000"/>
          <w:sz w:val="24"/>
        </w:rPr>
        <w:t>§4</w:t>
      </w:r>
    </w:p>
    <w:p>
      <w:pPr>
        <w:pStyle w:val="Normal"/>
        <w:tabs>
          <w:tab w:val="clear" w:pos="708"/>
          <w:tab w:val="left" w:pos="6120" w:leader="none"/>
          <w:tab w:val="left" w:pos="13320" w:leader="none"/>
        </w:tabs>
        <w:spacing w:lineRule="auto" w:line="360"/>
        <w:jc w:val="both"/>
        <w:rPr/>
      </w:pPr>
      <w:r>
        <w:rPr>
          <w:rFonts w:cs="Times New Roman" w:ascii="Times New Roman" w:hAnsi="Times New Roman"/>
          <w:color w:val="000000"/>
          <w:sz w:val="24"/>
        </w:rPr>
        <w:t xml:space="preserve">1.Dostawa paliwa na rzecz Zamawiającego następować będzie w całym okresie trwania umowy </w:t>
      </w:r>
      <w:r>
        <w:rPr>
          <w:rFonts w:cs="Times New Roman" w:ascii="Times New Roman" w:hAnsi="Times New Roman"/>
          <w:b/>
          <w:bCs/>
          <w:color w:val="000000"/>
          <w:sz w:val="24"/>
        </w:rPr>
        <w:t>przy zastosowaniu stałego (niezmiennego) upustu w wysokości  …….. zł netto/ litr dla oleju napędowego.</w:t>
      </w:r>
    </w:p>
    <w:p>
      <w:pPr>
        <w:pStyle w:val="Normal"/>
        <w:tabs>
          <w:tab w:val="clear" w:pos="708"/>
          <w:tab w:val="left" w:pos="6120" w:leader="none"/>
          <w:tab w:val="left" w:pos="13320" w:leader="none"/>
        </w:tabs>
        <w:spacing w:lineRule="auto" w:line="360"/>
        <w:jc w:val="both"/>
        <w:rPr/>
      </w:pPr>
      <w:r>
        <w:rPr>
          <w:rFonts w:cs="Times New Roman" w:ascii="Times New Roman" w:hAnsi="Times New Roman"/>
          <w:color w:val="000000"/>
          <w:sz w:val="24"/>
          <w:lang w:eastAsia="hi-IN" w:bidi="hi-IN"/>
        </w:rPr>
        <w:t xml:space="preserve">2. Zadeklarowany w ofercie upust obliczany będzie w stosunku do ceny oleju napędowego Ekodiesel PKN Orlen, oferowanych przez PKN Orlen, publikowanych  na stronach internetowych PKN Orlen, a Wykonawca do każdej faktury dołączy wydruk ze strony internetowej PKN Orlen przedstawiający aktualną cenę netto oleju Ecodiesel </w:t>
      </w:r>
      <w:bookmarkStart w:id="4" w:name="_Hlk108760194"/>
      <w:r>
        <w:rPr>
          <w:rFonts w:cs="Times New Roman" w:ascii="Times New Roman" w:hAnsi="Times New Roman"/>
          <w:color w:val="000000"/>
          <w:sz w:val="24"/>
          <w:lang w:eastAsia="hi-IN" w:bidi="hi-IN"/>
        </w:rPr>
        <w:t>w PLN/m³ w temperaturze 15 º</w:t>
      </w:r>
      <w:bookmarkEnd w:id="4"/>
      <w:r>
        <w:rPr>
          <w:rFonts w:cs="Times New Roman" w:ascii="Times New Roman" w:hAnsi="Times New Roman"/>
          <w:color w:val="000000"/>
          <w:sz w:val="24"/>
          <w:lang w:eastAsia="hi-IN" w:bidi="hi-IN"/>
        </w:rPr>
        <w:t xml:space="preserve"> na dzień złożenia zamówienia przez Zamawiającego.</w:t>
      </w:r>
    </w:p>
    <w:p>
      <w:pPr>
        <w:pStyle w:val="Normal"/>
        <w:tabs>
          <w:tab w:val="clear" w:pos="708"/>
          <w:tab w:val="left" w:pos="6120" w:leader="none"/>
          <w:tab w:val="left" w:pos="13320" w:leader="none"/>
        </w:tabs>
        <w:spacing w:lineRule="auto" w:line="360"/>
        <w:jc w:val="both"/>
        <w:rPr/>
      </w:pPr>
      <w:r>
        <w:rPr>
          <w:rFonts w:cs="Times New Roman" w:ascii="Times New Roman" w:hAnsi="Times New Roman"/>
          <w:color w:val="000000"/>
          <w:sz w:val="24"/>
          <w:lang w:eastAsia="hi-IN" w:bidi="hi-IN"/>
        </w:rPr>
        <w:t xml:space="preserve">3.Cena dostarczanego </w:t>
      </w:r>
      <w:r>
        <w:rPr>
          <w:rFonts w:cs="Times New Roman" w:ascii="Times New Roman" w:hAnsi="Times New Roman"/>
          <w:b/>
          <w:bCs/>
          <w:color w:val="000000"/>
          <w:sz w:val="24"/>
        </w:rPr>
        <w:t xml:space="preserve">paliwa pomniejszona jest o upust jak wyżej + podatek VAT wg. obowiązującej stawki. </w:t>
      </w:r>
      <w:r>
        <w:rPr>
          <w:rFonts w:cs="Times New Roman" w:ascii="Times New Roman" w:hAnsi="Times New Roman"/>
          <w:color w:val="000000"/>
          <w:sz w:val="24"/>
        </w:rPr>
        <w:t>W przypadku zmiany ustawowej stawki VAT ceny brutto poszczególnych paliw mogą ulec zmianie. Zmiany stawek VAT nie wymagają aneksu do umowy</w:t>
      </w:r>
      <w:r>
        <w:rPr>
          <w:rFonts w:cs="Times New Roman" w:ascii="Times New Roman" w:hAnsi="Times New Roman"/>
          <w:b/>
          <w:bCs/>
          <w:color w:val="000000"/>
          <w:sz w:val="24"/>
        </w:rPr>
        <w:t>.</w:t>
      </w:r>
    </w:p>
    <w:p>
      <w:pPr>
        <w:pStyle w:val="Normal"/>
        <w:tabs>
          <w:tab w:val="clear" w:pos="708"/>
          <w:tab w:val="left" w:pos="6120" w:leader="none"/>
          <w:tab w:val="left" w:pos="13320" w:leader="none"/>
        </w:tabs>
        <w:spacing w:lineRule="auto" w:line="360"/>
        <w:jc w:val="both"/>
        <w:rPr/>
      </w:pPr>
      <w:r>
        <w:rPr>
          <w:rFonts w:cs="Times New Roman" w:ascii="Times New Roman" w:hAnsi="Times New Roman"/>
          <w:b/>
          <w:bCs/>
          <w:color w:val="000000"/>
          <w:sz w:val="24"/>
        </w:rPr>
        <w:t>4.Łączna wartość przedmiotu umowy nie może przekroczyć kwoty: …………………...</w:t>
      </w:r>
      <w:r>
        <w:rPr>
          <w:rFonts w:cs="Times New Roman" w:ascii="Times New Roman" w:hAnsi="Times New Roman"/>
          <w:b/>
          <w:color w:val="000000"/>
          <w:sz w:val="24"/>
        </w:rPr>
        <w:t xml:space="preserve"> zł brutto</w:t>
      </w:r>
      <w:r>
        <w:rPr>
          <w:rFonts w:cs="Times New Roman" w:ascii="Times New Roman" w:hAnsi="Times New Roman"/>
          <w:b/>
          <w:bCs/>
          <w:color w:val="000000"/>
          <w:sz w:val="24"/>
        </w:rPr>
        <w:t xml:space="preserve"> /słownie: ………………………... złotych, przy czym gwarantowana wartość dostaw objętych przedmiotem umowy wynosić będzie 50% wartości umowy brutto.</w:t>
      </w:r>
    </w:p>
    <w:p>
      <w:pPr>
        <w:pStyle w:val="Normal"/>
        <w:tabs>
          <w:tab w:val="clear" w:pos="708"/>
          <w:tab w:val="left" w:pos="360" w:leader="none"/>
          <w:tab w:val="left" w:pos="426" w:leader="none"/>
        </w:tabs>
        <w:spacing w:lineRule="auto" w:line="360"/>
        <w:jc w:val="both"/>
        <w:rPr/>
      </w:pPr>
      <w:bookmarkStart w:id="5" w:name="_Hlk108715652"/>
      <w:bookmarkEnd w:id="5"/>
      <w:r>
        <w:rPr>
          <w:rFonts w:cs="Times New Roman" w:ascii="Times New Roman" w:hAnsi="Times New Roman"/>
          <w:color w:val="000000"/>
          <w:sz w:val="24"/>
        </w:rPr>
        <w:t xml:space="preserve">5. Faktury za paliwo będą wystawiane sukcesywnie po odbiorze każdej dostawy na podstawie dokumentów </w:t>
      </w:r>
      <w:r>
        <w:rPr>
          <w:rFonts w:cs="Times New Roman" w:ascii="Times New Roman" w:hAnsi="Times New Roman"/>
          <w:b/>
          <w:bCs/>
          <w:color w:val="000000"/>
          <w:sz w:val="24"/>
        </w:rPr>
        <w:t>WZ</w:t>
      </w:r>
      <w:r>
        <w:rPr>
          <w:rFonts w:cs="Times New Roman" w:ascii="Times New Roman" w:hAnsi="Times New Roman"/>
          <w:color w:val="000000"/>
          <w:sz w:val="24"/>
        </w:rPr>
        <w:t xml:space="preserve"> z doliczeniem podatku VAT według zasad i stawek obowiązujących w dniu wydania towaru. Faktury ponadto w szczególności powinny zawierać: nazwę produktu, jednostkę miary, objętość w temperaturze +15°C, cenę jednostkową netto po zastosowaniu  upustu  i wartość netto.</w:t>
      </w:r>
    </w:p>
    <w:p>
      <w:pPr>
        <w:pStyle w:val="Normal"/>
        <w:tabs>
          <w:tab w:val="clear" w:pos="708"/>
          <w:tab w:val="left" w:pos="6120" w:leader="none"/>
          <w:tab w:val="left" w:pos="13320" w:leader="none"/>
        </w:tabs>
        <w:spacing w:lineRule="auto" w:line="360"/>
        <w:jc w:val="both"/>
        <w:rPr>
          <w:rFonts w:ascii="Times New Roman" w:hAnsi="Times New Roman" w:cs="Times New Roman"/>
          <w:color w:val="000000"/>
          <w:sz w:val="24"/>
        </w:rPr>
      </w:pPr>
      <w:bookmarkStart w:id="6" w:name="_Hlk108715652"/>
      <w:bookmarkEnd w:id="6"/>
      <w:r>
        <w:rPr>
          <w:rFonts w:cs="Times New Roman" w:ascii="Times New Roman" w:hAnsi="Times New Roman"/>
          <w:color w:val="000000"/>
          <w:sz w:val="24"/>
        </w:rPr>
        <w:t>6. Zamawiający upoważnia Wykonawcę do wystawiania faktur bez podpisu osoby uprawnionej do otrzymania faktury.</w:t>
      </w:r>
    </w:p>
    <w:p>
      <w:pPr>
        <w:pStyle w:val="Normal"/>
        <w:tabs>
          <w:tab w:val="clear" w:pos="708"/>
          <w:tab w:val="left" w:pos="6120" w:leader="none"/>
          <w:tab w:val="left" w:pos="13320" w:leader="none"/>
        </w:tabs>
        <w:spacing w:lineRule="auto" w:line="360"/>
        <w:jc w:val="both"/>
        <w:rPr>
          <w:rFonts w:ascii="Times New Roman" w:hAnsi="Times New Roman" w:cs="Times New Roman"/>
          <w:bCs/>
          <w:color w:val="000000"/>
          <w:sz w:val="24"/>
        </w:rPr>
      </w:pPr>
      <w:r>
        <w:rPr>
          <w:rFonts w:cs="Times New Roman" w:ascii="Times New Roman" w:hAnsi="Times New Roman"/>
          <w:bCs/>
          <w:color w:val="000000"/>
          <w:sz w:val="24"/>
        </w:rPr>
        <w:t>7. Uznanie rachunku Wykonawcy nastąpi 30 dni od daty dostawy paliwa i wystawienia faktury.</w:t>
      </w:r>
    </w:p>
    <w:p>
      <w:pPr>
        <w:pStyle w:val="Normal"/>
        <w:tabs>
          <w:tab w:val="clear" w:pos="708"/>
          <w:tab w:val="left" w:pos="6120" w:leader="none"/>
          <w:tab w:val="left" w:pos="13320"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t>8. Termin zapłaty rozumiany będzie jako data uznania rachunku Wykonawcy</w:t>
      </w:r>
    </w:p>
    <w:p>
      <w:pPr>
        <w:pStyle w:val="Normal"/>
        <w:tabs>
          <w:tab w:val="clear" w:pos="708"/>
          <w:tab w:val="left" w:pos="6120" w:leader="none"/>
          <w:tab w:val="left" w:pos="13320"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t>9.Zamawiający oświadcza iż jest czynnym podatnikiem podatku VAT.</w:t>
      </w:r>
    </w:p>
    <w:p>
      <w:pPr>
        <w:pStyle w:val="Normal"/>
        <w:spacing w:lineRule="auto" w:line="360"/>
        <w:jc w:val="center"/>
        <w:rPr>
          <w:rFonts w:ascii="Times New Roman" w:hAnsi="Times New Roman" w:cs="Times New Roman"/>
          <w:b/>
          <w:b/>
          <w:color w:val="000000"/>
          <w:sz w:val="24"/>
        </w:rPr>
      </w:pPr>
      <w:bookmarkEnd w:id="3"/>
      <w:r>
        <w:rPr>
          <w:rFonts w:cs="Times New Roman" w:ascii="Times New Roman" w:hAnsi="Times New Roman"/>
          <w:b/>
          <w:color w:val="000000"/>
          <w:sz w:val="24"/>
        </w:rPr>
        <w:t>§ 5</w:t>
      </w:r>
    </w:p>
    <w:p>
      <w:pPr>
        <w:pStyle w:val="Normal"/>
        <w:spacing w:lineRule="auto" w:line="360"/>
        <w:jc w:val="both"/>
        <w:rPr>
          <w:rFonts w:ascii="Times New Roman" w:hAnsi="Times New Roman" w:cs="Times New Roman"/>
          <w:color w:val="000000"/>
          <w:sz w:val="24"/>
        </w:rPr>
      </w:pPr>
      <w:r>
        <w:rPr>
          <w:rFonts w:cs="Times New Roman" w:ascii="Times New Roman" w:hAnsi="Times New Roman"/>
          <w:color w:val="000000"/>
          <w:sz w:val="24"/>
        </w:rPr>
        <w:t>1. Strony nie ponoszą odpowiedzialności za niewykonanie w całości lub w części zobowiązań wynikających z umowy, jeżeli niewykonanie nastąpiło na skutek siły wyższej. Za siłę wyższą w rozumieniu umowy uważa się klęski żywiołowe, katastrofy, wojny, mobilizację, blokady, embargo, zamknięcie granic, decyzje i akty normatywne pochodzące od organów władzy lub administracji publicznej wydane zgodnie z kompetencjami tych organów.</w:t>
      </w:r>
    </w:p>
    <w:p>
      <w:pPr>
        <w:pStyle w:val="Normal"/>
        <w:spacing w:lineRule="auto" w:line="360"/>
        <w:jc w:val="both"/>
        <w:rPr>
          <w:rFonts w:ascii="Times New Roman" w:hAnsi="Times New Roman" w:cs="Times New Roman"/>
          <w:color w:val="000000"/>
          <w:sz w:val="24"/>
        </w:rPr>
      </w:pPr>
      <w:r>
        <w:rPr>
          <w:rFonts w:cs="Times New Roman" w:ascii="Times New Roman" w:hAnsi="Times New Roman"/>
          <w:color w:val="000000"/>
          <w:sz w:val="24"/>
        </w:rPr>
        <w:t>2. Postanowienia niniejszego paragrafu nie stanowią podstawy do zwolnienia Zamawiającego z obowiązku zapłaty za paliwo odebrane do czasu wystąpienia okoliczności wymienionych w ust.1.</w:t>
      </w:r>
    </w:p>
    <w:p>
      <w:pPr>
        <w:pStyle w:val="Normal"/>
        <w:spacing w:lineRule="auto" w:line="360"/>
        <w:jc w:val="both"/>
        <w:rPr>
          <w:rFonts w:ascii="Times New Roman" w:hAnsi="Times New Roman" w:cs="Times New Roman"/>
          <w:color w:val="000000"/>
          <w:sz w:val="24"/>
        </w:rPr>
      </w:pPr>
      <w:r>
        <w:rPr>
          <w:rFonts w:cs="Times New Roman" w:ascii="Times New Roman" w:hAnsi="Times New Roman"/>
          <w:color w:val="000000"/>
          <w:sz w:val="24"/>
        </w:rPr>
        <w:t>3.W przypadku zaistnienia siły wyższej lub braku paliwa wywołanego sytuacją w kraju Zamawiający może dokonywać zamówień z wolnej ręki z pominięciem trybu ustawy zamówienia publiczne.</w:t>
      </w:r>
    </w:p>
    <w:p>
      <w:pPr>
        <w:pStyle w:val="Nagwektabeli"/>
        <w:spacing w:lineRule="auto" w:line="360"/>
        <w:rPr>
          <w:bCs w:val="false"/>
          <w:color w:val="000000"/>
          <w:sz w:val="24"/>
          <w:szCs w:val="24"/>
        </w:rPr>
      </w:pPr>
      <w:r>
        <w:rPr>
          <w:bCs w:val="false"/>
          <w:color w:val="000000"/>
          <w:sz w:val="24"/>
          <w:szCs w:val="24"/>
        </w:rPr>
        <w:t>§ 6</w:t>
      </w:r>
    </w:p>
    <w:p>
      <w:pPr>
        <w:pStyle w:val="Normal"/>
        <w:spacing w:lineRule="auto" w:line="360"/>
        <w:jc w:val="both"/>
        <w:rPr/>
      </w:pPr>
      <w:r>
        <w:rPr>
          <w:rFonts w:cs="Times New Roman" w:ascii="Times New Roman" w:hAnsi="Times New Roman"/>
          <w:color w:val="000000"/>
          <w:sz w:val="24"/>
        </w:rPr>
        <w:t>1. Umowa zostaje zawarta na okres 13 miesięcy tj. od dnia 01 grudnia 2025 roku do dnia 31 grudnia 2026 roku.</w:t>
      </w:r>
    </w:p>
    <w:p>
      <w:pPr>
        <w:pStyle w:val="Normal"/>
        <w:spacing w:lineRule="auto" w:line="360"/>
        <w:jc w:val="both"/>
        <w:rPr>
          <w:rFonts w:ascii="Times New Roman" w:hAnsi="Times New Roman" w:cs="Times New Roman"/>
          <w:color w:val="000000"/>
          <w:sz w:val="24"/>
        </w:rPr>
      </w:pPr>
      <w:r>
        <w:rPr>
          <w:rFonts w:cs="Times New Roman" w:ascii="Times New Roman" w:hAnsi="Times New Roman"/>
          <w:color w:val="000000"/>
          <w:sz w:val="24"/>
        </w:rPr>
        <w:t>2. W razie zaistniałej istotnej zmiany okoliczności powodującej że wykonanie umowy nie leży w interesie publicznym, czego nie można było przewidzieć w chwili zawarcia umowy,  Zamawiający może odstąpić od umowy w terminie 30 dni od powzięcia wiadomości o tych okolicznościach.</w:t>
      </w:r>
    </w:p>
    <w:p>
      <w:pPr>
        <w:pStyle w:val="Normal"/>
        <w:tabs>
          <w:tab w:val="clear" w:pos="708"/>
          <w:tab w:val="left" w:pos="2520" w:leader="none"/>
          <w:tab w:val="left" w:pos="9720" w:leader="none"/>
        </w:tabs>
        <w:spacing w:lineRule="auto" w:line="360"/>
        <w:jc w:val="both"/>
        <w:rPr/>
      </w:pPr>
      <w:r>
        <w:rPr>
          <w:rFonts w:cs="Times New Roman" w:ascii="Times New Roman" w:hAnsi="Times New Roman"/>
          <w:color w:val="000000"/>
          <w:sz w:val="24"/>
        </w:rPr>
        <w:t>3. Zamawiającemu służy ponadto prawo do odstąpienia od umowy w terminie do 30 dni od zaistnienia jednego z poniżej opisanych  przypadków:</w:t>
      </w:r>
    </w:p>
    <w:p>
      <w:pPr>
        <w:pStyle w:val="Normal"/>
        <w:widowControl/>
        <w:tabs>
          <w:tab w:val="clear" w:pos="708"/>
          <w:tab w:val="left" w:pos="360" w:leader="none"/>
          <w:tab w:val="left" w:pos="7200"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t>a)utraty koncesji przez Wykonawcę,</w:t>
      </w:r>
    </w:p>
    <w:p>
      <w:pPr>
        <w:pStyle w:val="Normal"/>
        <w:widowControl/>
        <w:tabs>
          <w:tab w:val="clear" w:pos="708"/>
          <w:tab w:val="left" w:pos="360" w:leader="none"/>
          <w:tab w:val="left" w:pos="7200" w:leader="none"/>
        </w:tabs>
        <w:spacing w:lineRule="auto" w:line="360"/>
        <w:jc w:val="both"/>
        <w:rPr/>
      </w:pPr>
      <w:r>
        <w:rPr>
          <w:rFonts w:cs="Times New Roman" w:ascii="Times New Roman" w:hAnsi="Times New Roman"/>
          <w:color w:val="000000"/>
          <w:sz w:val="24"/>
        </w:rPr>
        <w:t>b)2 krotnej analizy paliwa potwierdzającej wadliwość paliwa, tą wadliwość należy jako niezgodność opisaną w §3 ust.2 i będzie to stwierdzane w trybie § 3 ust 6.</w:t>
      </w:r>
    </w:p>
    <w:p>
      <w:pPr>
        <w:pStyle w:val="Normal"/>
        <w:widowControl/>
        <w:tabs>
          <w:tab w:val="clear" w:pos="708"/>
          <w:tab w:val="left" w:pos="360" w:leader="none"/>
          <w:tab w:val="left" w:pos="7200" w:leader="none"/>
        </w:tabs>
        <w:spacing w:lineRule="auto" w:line="360"/>
        <w:jc w:val="both"/>
        <w:rPr/>
      </w:pPr>
      <w:r>
        <w:rPr>
          <w:rFonts w:cs="Times New Roman" w:ascii="Times New Roman" w:hAnsi="Times New Roman"/>
          <w:color w:val="000000"/>
          <w:sz w:val="24"/>
        </w:rPr>
        <w:t>c) co najmniej 3 - krotnego opóźnienia w dostawie paliwa do Zamawiającego (każde opóźnienie wynosi minimum 2 dni)</w:t>
      </w:r>
    </w:p>
    <w:p>
      <w:pPr>
        <w:pStyle w:val="Normal"/>
        <w:tabs>
          <w:tab w:val="clear" w:pos="708"/>
          <w:tab w:val="left" w:pos="2520" w:leader="none"/>
          <w:tab w:val="left" w:pos="9720"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t>4. Zamawiający może odstąpić od umowy w przypadkach określonych w § 6 ust.3 w terminie 14 dni od daty stwierdzenia stanu lub powzięcia wiadomości o okolicznościach wskazanych w § 6 ust.3.</w:t>
      </w:r>
    </w:p>
    <w:p>
      <w:pPr>
        <w:pStyle w:val="Normal"/>
        <w:tabs>
          <w:tab w:val="clear" w:pos="708"/>
          <w:tab w:val="left" w:pos="2520" w:leader="none"/>
          <w:tab w:val="left" w:pos="9720"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t>5. Zamawiający niezależnie od prawa odstąpienia od umowy określonego w §6 ust.2 i 3, przysługuje możliwość odstąpienia od umowy na zasadach określonych w Kodeksie Cywilnym.</w:t>
      </w:r>
    </w:p>
    <w:p>
      <w:pPr>
        <w:pStyle w:val="Normal"/>
        <w:spacing w:lineRule="auto" w:line="360"/>
        <w:jc w:val="center"/>
        <w:rPr>
          <w:rFonts w:ascii="Times New Roman" w:hAnsi="Times New Roman" w:cs="Times New Roman"/>
          <w:b/>
          <w:b/>
          <w:color w:val="000000"/>
          <w:sz w:val="24"/>
        </w:rPr>
      </w:pPr>
      <w:r>
        <w:rPr>
          <w:rFonts w:cs="Times New Roman" w:ascii="Times New Roman" w:hAnsi="Times New Roman"/>
          <w:b/>
          <w:color w:val="000000"/>
          <w:sz w:val="24"/>
        </w:rPr>
        <w:t>§ 7</w:t>
      </w:r>
    </w:p>
    <w:p>
      <w:pPr>
        <w:pStyle w:val="Normal"/>
        <w:tabs>
          <w:tab w:val="clear" w:pos="708"/>
          <w:tab w:val="left" w:pos="720" w:leader="none"/>
          <w:tab w:val="left" w:pos="7920" w:leader="none"/>
        </w:tabs>
        <w:spacing w:lineRule="auto" w:line="360"/>
        <w:jc w:val="both"/>
        <w:rPr/>
      </w:pPr>
      <w:r>
        <w:rPr>
          <w:rFonts w:cs="Times New Roman" w:ascii="Times New Roman" w:hAnsi="Times New Roman"/>
          <w:bCs/>
          <w:color w:val="000000"/>
          <w:sz w:val="24"/>
        </w:rPr>
        <w:t>1.</w:t>
      </w:r>
      <w:r>
        <w:rPr>
          <w:rFonts w:cs="Times New Roman" w:ascii="Times New Roman" w:hAnsi="Times New Roman"/>
          <w:b/>
          <w:bCs/>
          <w:color w:val="000000"/>
          <w:sz w:val="24"/>
        </w:rPr>
        <w:t xml:space="preserve"> </w:t>
      </w:r>
      <w:r>
        <w:rPr>
          <w:rFonts w:cs="Times New Roman" w:ascii="Times New Roman" w:hAnsi="Times New Roman"/>
          <w:color w:val="000000"/>
          <w:sz w:val="24"/>
        </w:rPr>
        <w:t>Kary umowne z tytułu niewykonania lub nienależytego wykonania umowy:</w:t>
      </w:r>
    </w:p>
    <w:p>
      <w:pPr>
        <w:pStyle w:val="Normal"/>
        <w:spacing w:lineRule="auto" w:line="360"/>
        <w:jc w:val="both"/>
        <w:rPr>
          <w:rFonts w:ascii="Times New Roman" w:hAnsi="Times New Roman" w:cs="Times New Roman"/>
          <w:color w:val="000000"/>
          <w:sz w:val="24"/>
        </w:rPr>
      </w:pPr>
      <w:r>
        <w:rPr>
          <w:rFonts w:cs="Times New Roman" w:ascii="Times New Roman" w:hAnsi="Times New Roman"/>
          <w:color w:val="000000"/>
          <w:sz w:val="24"/>
        </w:rPr>
        <w:tab/>
        <w:t>1.) Wykonawca zapłaci Zamawiającemu kary umowne za:</w:t>
      </w:r>
    </w:p>
    <w:p>
      <w:pPr>
        <w:pStyle w:val="Normal"/>
        <w:spacing w:lineRule="auto" w:line="360"/>
        <w:jc w:val="both"/>
        <w:rPr>
          <w:rFonts w:ascii="Times New Roman" w:hAnsi="Times New Roman" w:cs="Times New Roman"/>
          <w:color w:val="000000"/>
          <w:sz w:val="24"/>
        </w:rPr>
      </w:pPr>
      <w:r>
        <w:rPr>
          <w:rFonts w:cs="Times New Roman" w:ascii="Times New Roman" w:hAnsi="Times New Roman"/>
          <w:color w:val="000000"/>
          <w:sz w:val="24"/>
        </w:rPr>
        <w:tab/>
        <w:t>a) zwłokę w realizacji przedmiotu umowy w wysokości 0,1%, łącznej wartości przedmiotu umowy określonego § 4 ust.4 za każdy dzień zwłoki w dostawie liczonego od  następnego dnia po upływie terminu odbioru paliwa określonego w zamówieniu.</w:t>
      </w:r>
    </w:p>
    <w:p>
      <w:pPr>
        <w:pStyle w:val="Normal"/>
        <w:spacing w:lineRule="auto" w:line="360"/>
        <w:jc w:val="both"/>
        <w:rPr>
          <w:rFonts w:ascii="Times New Roman" w:hAnsi="Times New Roman" w:cs="Times New Roman"/>
          <w:color w:val="000000"/>
          <w:sz w:val="24"/>
        </w:rPr>
      </w:pPr>
      <w:r>
        <w:rPr>
          <w:rFonts w:cs="Times New Roman" w:ascii="Times New Roman" w:hAnsi="Times New Roman"/>
          <w:color w:val="000000"/>
          <w:sz w:val="24"/>
        </w:rPr>
        <w:tab/>
        <w:t>b) każdą dostawę paliwa niezgodnego z wymaganiami jakościowymi określonymi w § 3 ust. 3 potwierdzoną badaniami niezależnego akredytowanego laboratorium wykonanymi na zlecenie Zamawiającego, w wysokości 2 %  łącznej wartości  przedmiotu umowy  określonej w § 4  ust. 4 .</w:t>
      </w:r>
    </w:p>
    <w:p>
      <w:pPr>
        <w:pStyle w:val="Normal"/>
        <w:spacing w:lineRule="auto" w:line="360"/>
        <w:jc w:val="both"/>
        <w:rPr/>
      </w:pPr>
      <w:r>
        <w:rPr>
          <w:rFonts w:cs="Times New Roman" w:ascii="Times New Roman" w:hAnsi="Times New Roman"/>
          <w:color w:val="000000"/>
          <w:sz w:val="24"/>
        </w:rPr>
        <w:tab/>
        <w:t>c) za odstąpienie od umowy z winy Wykonawcy w wysokości 10% łącznej wartości  przedmiotu umowy  określonej w § 4  ust. 4 .</w:t>
      </w:r>
    </w:p>
    <w:p>
      <w:pPr>
        <w:pStyle w:val="Normal"/>
        <w:spacing w:lineRule="auto" w:line="360"/>
        <w:jc w:val="both"/>
        <w:rPr>
          <w:rFonts w:ascii="Times New Roman" w:hAnsi="Times New Roman" w:cs="Times New Roman"/>
          <w:color w:val="000000"/>
          <w:sz w:val="24"/>
        </w:rPr>
      </w:pPr>
      <w:r>
        <w:rPr>
          <w:rFonts w:cs="Times New Roman" w:ascii="Times New Roman" w:hAnsi="Times New Roman"/>
          <w:color w:val="000000"/>
          <w:sz w:val="24"/>
        </w:rPr>
        <w:t>2. Strony przewidują możliwość dochodzenia odszkodowania przenoszącego zastrzeżone kary umowne, wg zasad ogólnych.</w:t>
      </w:r>
    </w:p>
    <w:p>
      <w:pPr>
        <w:pStyle w:val="Normal"/>
        <w:spacing w:lineRule="auto" w:line="360"/>
        <w:jc w:val="both"/>
        <w:rPr/>
      </w:pPr>
      <w:r>
        <w:rPr>
          <w:rFonts w:cs="Times New Roman" w:ascii="Times New Roman" w:hAnsi="Times New Roman"/>
          <w:bCs/>
          <w:color w:val="000000"/>
          <w:sz w:val="24"/>
        </w:rPr>
        <w:t xml:space="preserve">3. </w:t>
      </w:r>
      <w:r>
        <w:rPr>
          <w:rFonts w:cs="Times New Roman" w:ascii="Times New Roman" w:hAnsi="Times New Roman"/>
          <w:color w:val="000000"/>
          <w:sz w:val="24"/>
        </w:rPr>
        <w:t>Łączna wysokość kar umownych nie może przekroczyć 30% wynagrodzenia umownego brutto.</w:t>
      </w:r>
    </w:p>
    <w:p>
      <w:pPr>
        <w:pStyle w:val="Normal"/>
        <w:spacing w:lineRule="auto" w:line="360"/>
        <w:jc w:val="center"/>
        <w:rPr>
          <w:rFonts w:ascii="Times New Roman" w:hAnsi="Times New Roman" w:cs="Times New Roman"/>
          <w:b/>
          <w:b/>
          <w:bCs/>
          <w:color w:val="000000"/>
          <w:sz w:val="24"/>
        </w:rPr>
      </w:pPr>
      <w:r>
        <w:rPr>
          <w:rFonts w:cs="Times New Roman" w:ascii="Times New Roman" w:hAnsi="Times New Roman"/>
          <w:b/>
          <w:bCs/>
          <w:color w:val="000000"/>
          <w:sz w:val="24"/>
        </w:rPr>
        <w:t>§ 8</w:t>
      </w:r>
    </w:p>
    <w:p>
      <w:pPr>
        <w:pStyle w:val="Normal"/>
        <w:widowControl/>
        <w:numPr>
          <w:ilvl w:val="0"/>
          <w:numId w:val="4"/>
        </w:numPr>
        <w:suppressAutoHyphens w:val="false"/>
        <w:spacing w:lineRule="auto" w:line="360" w:before="0" w:after="23"/>
        <w:ind w:left="283" w:right="16" w:hanging="283"/>
        <w:jc w:val="both"/>
        <w:rPr>
          <w:rFonts w:ascii="Times New Roman" w:hAnsi="Times New Roman" w:cs="Times New Roman"/>
          <w:sz w:val="24"/>
        </w:rPr>
      </w:pPr>
      <w:r>
        <w:rPr>
          <w:rFonts w:cs="Times New Roman" w:ascii="Times New Roman" w:hAnsi="Times New Roman"/>
          <w:sz w:val="24"/>
        </w:rPr>
        <w:t xml:space="preserve">Zmiany umowy wymagają zachowania formy pisemnej pod rygorem nieważności. </w:t>
      </w:r>
    </w:p>
    <w:p>
      <w:pPr>
        <w:pStyle w:val="Normal"/>
        <w:widowControl/>
        <w:numPr>
          <w:ilvl w:val="0"/>
          <w:numId w:val="4"/>
        </w:numPr>
        <w:suppressAutoHyphens w:val="false"/>
        <w:spacing w:lineRule="auto" w:line="360" w:before="0" w:after="23"/>
        <w:ind w:left="283" w:right="16" w:hanging="283"/>
        <w:jc w:val="both"/>
        <w:rPr>
          <w:rFonts w:ascii="Times New Roman" w:hAnsi="Times New Roman" w:cs="Times New Roman"/>
          <w:sz w:val="24"/>
        </w:rPr>
      </w:pPr>
      <w:r>
        <w:rPr>
          <w:rFonts w:cs="Times New Roman" w:ascii="Times New Roman" w:hAnsi="Times New Roman"/>
          <w:sz w:val="24"/>
        </w:rPr>
        <w:t xml:space="preserve">Zmiana Umowy może nastąpić na zasadach określonych w art. 455 Ustawy Pzp. Zamawiający dopuszcza zmiany umowy w zakresie: </w:t>
      </w:r>
    </w:p>
    <w:p>
      <w:pPr>
        <w:pStyle w:val="Normal"/>
        <w:widowControl/>
        <w:numPr>
          <w:ilvl w:val="1"/>
          <w:numId w:val="5"/>
        </w:numPr>
        <w:suppressAutoHyphens w:val="false"/>
        <w:spacing w:lineRule="auto" w:line="360" w:before="0" w:after="23"/>
        <w:ind w:left="567" w:right="16" w:hanging="283"/>
        <w:jc w:val="both"/>
        <w:rPr>
          <w:rFonts w:ascii="Times New Roman" w:hAnsi="Times New Roman" w:cs="Times New Roman"/>
          <w:sz w:val="24"/>
        </w:rPr>
      </w:pPr>
      <w:r>
        <w:rPr>
          <w:rFonts w:cs="Times New Roman" w:ascii="Times New Roman" w:hAnsi="Times New Roman"/>
          <w:sz w:val="24"/>
        </w:rPr>
        <w:t xml:space="preserve">miejsca wykonania zamówienia; </w:t>
      </w:r>
    </w:p>
    <w:p>
      <w:pPr>
        <w:pStyle w:val="Normal"/>
        <w:widowControl/>
        <w:numPr>
          <w:ilvl w:val="1"/>
          <w:numId w:val="5"/>
        </w:numPr>
        <w:suppressAutoHyphens w:val="false"/>
        <w:spacing w:lineRule="auto" w:line="360" w:before="0" w:after="23"/>
        <w:ind w:left="567" w:right="16" w:hanging="283"/>
        <w:jc w:val="both"/>
        <w:rPr>
          <w:rFonts w:ascii="Times New Roman" w:hAnsi="Times New Roman" w:cs="Times New Roman"/>
          <w:sz w:val="24"/>
        </w:rPr>
      </w:pPr>
      <w:r>
        <w:rPr>
          <w:rFonts w:cs="Times New Roman" w:ascii="Times New Roman" w:hAnsi="Times New Roman"/>
          <w:sz w:val="24"/>
        </w:rPr>
        <w:t xml:space="preserve">aktualizacji rozwiązań z uwagi na postęp technologiczny lub zmiany obowiązujących przepisów, </w:t>
      </w:r>
    </w:p>
    <w:p>
      <w:pPr>
        <w:pStyle w:val="Normal"/>
        <w:widowControl/>
        <w:numPr>
          <w:ilvl w:val="1"/>
          <w:numId w:val="5"/>
        </w:numPr>
        <w:suppressAutoHyphens w:val="false"/>
        <w:spacing w:lineRule="auto" w:line="360" w:before="0" w:after="23"/>
        <w:ind w:left="567" w:right="16" w:hanging="283"/>
        <w:jc w:val="both"/>
        <w:rPr>
          <w:rFonts w:ascii="Times New Roman" w:hAnsi="Times New Roman" w:cs="Times New Roman"/>
          <w:sz w:val="24"/>
        </w:rPr>
      </w:pPr>
      <w:r>
        <w:rPr>
          <w:rFonts w:cs="Times New Roman" w:ascii="Times New Roman" w:hAnsi="Times New Roman"/>
          <w:sz w:val="24"/>
        </w:rPr>
        <w:t xml:space="preserve">ze względu na zaistnienie innych przyczyn zewnętrznych niezależnych od Zamawiającego oraz Wykonawcy skutkujących niemożliwością prowadzenia dostaw, </w:t>
      </w:r>
    </w:p>
    <w:p>
      <w:pPr>
        <w:pStyle w:val="Normal"/>
        <w:widowControl/>
        <w:numPr>
          <w:ilvl w:val="1"/>
          <w:numId w:val="5"/>
        </w:numPr>
        <w:suppressAutoHyphens w:val="false"/>
        <w:spacing w:lineRule="auto" w:line="360" w:before="0" w:after="23"/>
        <w:ind w:left="567" w:right="16" w:hanging="283"/>
        <w:jc w:val="both"/>
        <w:rPr>
          <w:rFonts w:ascii="Times New Roman" w:hAnsi="Times New Roman" w:cs="Times New Roman"/>
          <w:sz w:val="24"/>
        </w:rPr>
      </w:pPr>
      <w:r>
        <w:rPr>
          <w:rFonts w:cs="Times New Roman" w:ascii="Times New Roman" w:hAnsi="Times New Roman"/>
          <w:sz w:val="24"/>
        </w:rPr>
        <w:t xml:space="preserve">wystąpienia siły wyższej uniemożliwiającej wykonanie przedmiotu umowy zgodnie z SWZ, </w:t>
      </w:r>
    </w:p>
    <w:p>
      <w:pPr>
        <w:pStyle w:val="Normal"/>
        <w:widowControl/>
        <w:numPr>
          <w:ilvl w:val="1"/>
          <w:numId w:val="5"/>
        </w:numPr>
        <w:suppressAutoHyphens w:val="false"/>
        <w:spacing w:lineRule="auto" w:line="360" w:before="0" w:after="23"/>
        <w:ind w:left="567" w:right="16" w:hanging="283"/>
        <w:jc w:val="both"/>
        <w:rPr>
          <w:rFonts w:ascii="Times New Roman" w:hAnsi="Times New Roman" w:cs="Times New Roman"/>
          <w:sz w:val="24"/>
        </w:rPr>
      </w:pPr>
      <w:r>
        <w:rPr>
          <w:rFonts w:cs="Times New Roman" w:ascii="Times New Roman" w:hAnsi="Times New Roman"/>
          <w:sz w:val="24"/>
        </w:rPr>
        <w:t xml:space="preserve">wynagrodzenia Wykonawcy, sposobu rozliczania umowy lub dokonywania płatności na rzecz Wykonawcy, </w:t>
      </w:r>
    </w:p>
    <w:p>
      <w:pPr>
        <w:pStyle w:val="Normal"/>
        <w:widowControl/>
        <w:numPr>
          <w:ilvl w:val="0"/>
          <w:numId w:val="4"/>
        </w:numPr>
        <w:suppressAutoHyphens w:val="false"/>
        <w:spacing w:lineRule="auto" w:line="360" w:before="0" w:after="23"/>
        <w:ind w:left="283" w:right="16" w:hanging="283"/>
        <w:jc w:val="both"/>
        <w:rPr>
          <w:rFonts w:ascii="Times New Roman" w:hAnsi="Times New Roman" w:cs="Times New Roman"/>
          <w:sz w:val="24"/>
        </w:rPr>
      </w:pPr>
      <w:r>
        <w:rPr>
          <w:rFonts w:cs="Times New Roman" w:ascii="Times New Roman" w:hAnsi="Times New Roman"/>
          <w:sz w:val="24"/>
        </w:rPr>
        <w:t>Dopuszczalna jest zmiana wysokości wynagrodzenia Wykonawcy w przypadku:</w:t>
      </w:r>
    </w:p>
    <w:p>
      <w:pPr>
        <w:pStyle w:val="Akapitzlist"/>
        <w:numPr>
          <w:ilvl w:val="1"/>
          <w:numId w:val="4"/>
        </w:numPr>
        <w:spacing w:lineRule="auto" w:line="360" w:before="0" w:after="23"/>
        <w:ind w:left="567" w:right="16" w:hanging="283"/>
        <w:contextualSpacing/>
        <w:jc w:val="both"/>
        <w:rPr/>
      </w:pPr>
      <w:r>
        <w:rPr>
          <w:b/>
          <w:bCs/>
          <w:sz w:val="24"/>
          <w:szCs w:val="24"/>
        </w:rPr>
        <w:t>zmiany ustawowej stawki podatku od towarów i usług (VAT) lub podatku akcyzowego</w:t>
      </w:r>
      <w:r>
        <w:rPr>
          <w:sz w:val="24"/>
          <w:szCs w:val="24"/>
        </w:rPr>
        <w:t xml:space="preserve"> – wówczas w zależności czy stawka podatku została podwyższona czy zmniejszona, wynagrodzenie Wykonawcy może zostać zmienione (podwyższone lub zmniejszone). Wynagrodzenie może zostać zmienione w przypadku wykazania, że Wykonawca nie mógł wiedzieć o zmianach w tym zakresie przed złożeniem oferty, oraz wykazania, iż zmiana ta wpływa na koszty wykonania przedmiotu umowy (wraz z określeniem konkretnego zakresu takiego wpływu). Wykazanie wpływu zmian musi odnosić się do złożonej przez Wykonawcę oferty i zawierać szczegółowe uzasadnienie postulowanej wysokości wynagrodzenia oraz przedstawić faktyczny i rzeczywisty wpływ na koszty wykonania przedmiotu umowy (wysokość wynagrodzenia Wykonawcy) zmiany ww stawek, </w:t>
      </w:r>
    </w:p>
    <w:p>
      <w:pPr>
        <w:pStyle w:val="Akapitzlist"/>
        <w:numPr>
          <w:ilvl w:val="1"/>
          <w:numId w:val="4"/>
        </w:numPr>
        <w:spacing w:lineRule="auto" w:line="360" w:before="0" w:after="23"/>
        <w:ind w:left="567" w:right="16" w:hanging="283"/>
        <w:contextualSpacing/>
        <w:jc w:val="both"/>
        <w:rPr/>
      </w:pPr>
      <w:r>
        <w:rPr>
          <w:b/>
          <w:bCs/>
          <w:sz w:val="24"/>
          <w:szCs w:val="24"/>
        </w:rPr>
        <w:t>zmiany wysokości minimalnego wynagrodzenia za pracę</w:t>
      </w:r>
      <w:r>
        <w:rPr>
          <w:sz w:val="24"/>
          <w:szCs w:val="24"/>
        </w:rPr>
        <w:t xml:space="preserve"> albo wysokości minimalnej stawki godzinowej, ustalonych na podstawie przepisów ustawy z dnia 10.10.2002 roku o minimalnym wynagrodzeniu za pracę. Wynagrodzenie może zostać zmienione w przypadku wykazania, że Wykonawca nie mógł wiedzieć o zmianach w tym zakresie przed złożeniem oferty, oraz wykazania, iż zmiana ta wpływa na koszty wykonania przedmiotu umowy (wraz z określeniem konkretnego zakresu takiego wpływu). Wykazanie wpływu zmian prawnych musi odnosić się do złożonej przez Wykonawcę oferty i zawierać szczegółowe uzasadnienie postulowanej wysokości wynagrodzenia oraz przedstawiać faktyczny i rzeczywisty wpływ na koszty wykonania przedmiotu umowy (wysokość wynagrodzenia Wykonawcy) zmiany wysokości minimalnego wynagrodzenia za pracę albo wysokości minimalnej stawki godzinowej, </w:t>
      </w:r>
    </w:p>
    <w:p>
      <w:pPr>
        <w:pStyle w:val="Akapitzlist"/>
        <w:numPr>
          <w:ilvl w:val="1"/>
          <w:numId w:val="4"/>
        </w:numPr>
        <w:spacing w:lineRule="auto" w:line="360" w:before="0" w:after="23"/>
        <w:ind w:left="567" w:right="16" w:hanging="283"/>
        <w:contextualSpacing/>
        <w:jc w:val="both"/>
        <w:rPr/>
      </w:pPr>
      <w:r>
        <w:rPr>
          <w:b/>
          <w:bCs/>
          <w:sz w:val="24"/>
          <w:szCs w:val="24"/>
        </w:rPr>
        <w:t>zmiany zasad podlegania ubezpieczeniom społecznym lub ubezpieczeniu zdrowotnemu</w:t>
      </w:r>
      <w:r>
        <w:rPr>
          <w:sz w:val="24"/>
          <w:szCs w:val="24"/>
        </w:rPr>
        <w:t xml:space="preserve">, czy też wysokości stawki na ubezpieczenia społeczne i zdrowotne. Wynagrodzenie może zostać zmienione w przypadku wykazania, że Wykonawca nie mógł wiedzieć o zmianach w tym zakresie przed złożeniem oferty, oraz wykazania, iż zmiana ta wpływa na koszty wykonania przedmiotu umowy (wraz z określeniem konkretnego zakresu takiego wpływu). Wykazanie wpływu zmian prawnych musi odnosić się do złożonej przez Wykonawcę oferty i zawierać szczegółowe uzasadnienie postulowanej wysokości wynagrodzenia oraz przedstawiać faktyczny i rzeczywisty wpływ na koszty przedmiotu umowy (wysokość wynagrodzenia Wykonawcy) zmiany zasad podlegania ubezpieczeniom społecznym lub ubezpieczeniu zdrowotnemu, czy też wysokości stawki składki na ubezpieczenia społeczne lub zdrowotne, </w:t>
      </w:r>
    </w:p>
    <w:p>
      <w:pPr>
        <w:pStyle w:val="Akapitzlist"/>
        <w:numPr>
          <w:ilvl w:val="1"/>
          <w:numId w:val="4"/>
        </w:numPr>
        <w:spacing w:lineRule="auto" w:line="360" w:before="0" w:after="23"/>
        <w:ind w:left="567" w:right="16" w:hanging="283"/>
        <w:contextualSpacing/>
        <w:jc w:val="both"/>
        <w:rPr/>
      </w:pPr>
      <w:r>
        <w:rPr>
          <w:b/>
          <w:bCs/>
          <w:sz w:val="24"/>
          <w:szCs w:val="24"/>
        </w:rPr>
        <w:t>zmiany zasad gromadzenia i wysokości wpłat do pracowniczych planów kapitałowych</w:t>
      </w:r>
      <w:r>
        <w:rPr>
          <w:sz w:val="24"/>
          <w:szCs w:val="24"/>
        </w:rPr>
        <w:t xml:space="preserve">, o których mowa w ustawie z dnia 04.10.2018 roku, o pracowniczych planach kapitałowych (PPK). Wynagrodzenie może zostać zmienione w przypadku wykazania, że Wykonawca nie mógł wiedzieć o zmianach w tym zakresie przed złożeniem oferty, oraz wykazania, iż zmiana ta wpływa na koszty wykonania Przedmiotu Umowy (wraz zokreśleniem konkretnego zakresu takiego wpływu). Wykazanie wpływu zmian prawnych musi odnosić się do złożonej przez Wykonawcę oferty i zawierać szczegółowe uzasadnienie postulowanej wysokości wynagrodzenia oraz przedstawiać faktyczny i rzeczywisty wpływ na koszty Przedmiotu Umowy (wysokość wynagrodzenia Wykonawcy) zmiany zasad gromadzenia i wysokości wpłat do PPK, </w:t>
      </w:r>
    </w:p>
    <w:p>
      <w:pPr>
        <w:pStyle w:val="Akapitzlist"/>
        <w:numPr>
          <w:ilvl w:val="1"/>
          <w:numId w:val="4"/>
        </w:numPr>
        <w:spacing w:lineRule="auto" w:line="360" w:before="0" w:after="23"/>
        <w:ind w:left="567" w:right="16" w:hanging="283"/>
        <w:contextualSpacing/>
        <w:jc w:val="both"/>
        <w:rPr/>
      </w:pPr>
      <w:r>
        <w:rPr>
          <w:b/>
          <w:bCs/>
          <w:sz w:val="24"/>
          <w:szCs w:val="24"/>
        </w:rPr>
        <w:t>zmiany cen materiałów lub kosztów związanych z realizacją przedmiotu umowy</w:t>
      </w:r>
      <w:r>
        <w:rPr>
          <w:sz w:val="24"/>
          <w:szCs w:val="24"/>
        </w:rPr>
        <w:t xml:space="preserve"> (waloryzacja wynagrodzenia) względem cen i kosztów przyjętych i uwzględnionych w wynagrodzeniu Wykonawcy wynikającym z oferty, ustalonej na podstawie wskaźnika zmiany cen materiałów lub kosztów ogłaszanego w komunikacie Prezesa Głównego Urzędu Statystycznego, a w sytuacji gdy jest to niemożliwe poprzez wskazanie innej podstawy, wszczególności wykazu rodzajów materiałów lub kosztów, w przypadku których zmiana ceny uprawnia Strony umowy do żądania zmiany umowy. Waloryzacja wynagrodzenia może być dokonana w przypadku zaistnienia zmian istotnych, których Wykonawca nie mógł przewidzieć przed złożeniem oferty w kontekście poziomu cen i kosztów (co najmniej na poziomie 7% zwiększenia cen), a ryzyka związane z normalną fluktuacją cenową i kosztową winny zostać uwzględnione w ryzyku ryczałtowym (i wkalkulowane w cenę ofertową). Wykonawca jest zobowiązany we wniosku o zmianę wynagrodzenia szczegółowo wykazać wpływ wzrostu cen lub kosztów na realizację przedmiotu umowy</w:t>
      </w:r>
      <w:r>
        <w:rPr>
          <w:color w:val="6D2D9E"/>
          <w:sz w:val="24"/>
          <w:szCs w:val="24"/>
        </w:rPr>
        <w:t xml:space="preserve">. </w:t>
      </w:r>
    </w:p>
    <w:p>
      <w:pPr>
        <w:pStyle w:val="Normal"/>
        <w:widowControl/>
        <w:numPr>
          <w:ilvl w:val="0"/>
          <w:numId w:val="4"/>
        </w:numPr>
        <w:suppressAutoHyphens w:val="false"/>
        <w:spacing w:lineRule="auto" w:line="360" w:before="0" w:after="23"/>
        <w:ind w:left="283" w:right="16" w:hanging="283"/>
        <w:jc w:val="both"/>
        <w:rPr>
          <w:rFonts w:ascii="Times New Roman" w:hAnsi="Times New Roman" w:cs="Times New Roman"/>
          <w:sz w:val="24"/>
        </w:rPr>
      </w:pPr>
      <w:r>
        <w:rPr>
          <w:rFonts w:cs="Times New Roman" w:ascii="Times New Roman" w:hAnsi="Times New Roman"/>
          <w:sz w:val="24"/>
        </w:rPr>
        <w:t xml:space="preserve">Zmiany, o których mowa w ust. 3 pkt 1-4) mogą dotyczyć dostaw realizowanych po wejściu w życie opisanych zmian. </w:t>
      </w:r>
    </w:p>
    <w:p>
      <w:pPr>
        <w:pStyle w:val="Normal"/>
        <w:widowControl/>
        <w:numPr>
          <w:ilvl w:val="0"/>
          <w:numId w:val="4"/>
        </w:numPr>
        <w:suppressAutoHyphens w:val="false"/>
        <w:spacing w:lineRule="auto" w:line="360" w:before="0" w:after="23"/>
        <w:ind w:left="283" w:right="16" w:hanging="283"/>
        <w:jc w:val="both"/>
        <w:rPr>
          <w:rFonts w:ascii="Times New Roman" w:hAnsi="Times New Roman" w:cs="Times New Roman"/>
          <w:sz w:val="24"/>
        </w:rPr>
      </w:pPr>
      <w:r>
        <w:rPr>
          <w:rFonts w:cs="Times New Roman" w:ascii="Times New Roman" w:hAnsi="Times New Roman"/>
          <w:sz w:val="24"/>
        </w:rPr>
        <w:t xml:space="preserve">Zmiany o który mowa w ust. 3 pkt 5) nie mogą być wyższe niż faktyczny wzrost kosztów realizacji zamówienia z powodów w nich wskazanych. </w:t>
      </w:r>
    </w:p>
    <w:p>
      <w:pPr>
        <w:pStyle w:val="Normal"/>
        <w:widowControl/>
        <w:numPr>
          <w:ilvl w:val="0"/>
          <w:numId w:val="4"/>
        </w:numPr>
        <w:suppressAutoHyphens w:val="false"/>
        <w:spacing w:lineRule="auto" w:line="360" w:before="0" w:after="23"/>
        <w:ind w:left="283" w:right="16" w:hanging="283"/>
        <w:jc w:val="both"/>
        <w:rPr/>
      </w:pPr>
      <w:r>
        <w:rPr>
          <w:rFonts w:cs="Times New Roman" w:ascii="Times New Roman" w:hAnsi="Times New Roman"/>
          <w:sz w:val="24"/>
        </w:rPr>
        <w:t>Zamawiający dopuszcza łączną maksymalną wartość zmiany wynagrodzenia na podstawie postanowień ust. 3 pkt 5) do 5% łącznej  wartości umowy określonej w §4 ust. 4 umowy.</w:t>
      </w:r>
    </w:p>
    <w:p>
      <w:pPr>
        <w:pStyle w:val="Normal"/>
        <w:widowControl/>
        <w:numPr>
          <w:ilvl w:val="0"/>
          <w:numId w:val="4"/>
        </w:numPr>
        <w:spacing w:lineRule="auto" w:line="360"/>
        <w:ind w:left="284" w:right="0" w:hanging="284"/>
        <w:jc w:val="both"/>
        <w:rPr>
          <w:rFonts w:ascii="Times New Roman" w:hAnsi="Times New Roman" w:cs="Times New Roman"/>
          <w:sz w:val="24"/>
        </w:rPr>
      </w:pPr>
      <w:r>
        <w:rPr>
          <w:rFonts w:cs="Times New Roman" w:ascii="Times New Roman" w:hAnsi="Times New Roman"/>
          <w:sz w:val="24"/>
        </w:rPr>
        <w:t xml:space="preserve">Każda ze Stron ma prawo do jednokrotnej waloryzacji na podstawie zapisów ust. 3 pkt 5) najwcześniej po upływie 6 miesięcy od dnia zawarcia niniejszej Umowy. Waloryzacja nie dotyczy wynagrodzenia za dostawy wykonane przed datą złożenia wniosku. </w:t>
      </w:r>
    </w:p>
    <w:p>
      <w:pPr>
        <w:pStyle w:val="Normal"/>
        <w:widowControl/>
        <w:numPr>
          <w:ilvl w:val="0"/>
          <w:numId w:val="4"/>
        </w:numPr>
        <w:spacing w:lineRule="auto" w:line="360"/>
        <w:ind w:left="284" w:right="0" w:hanging="284"/>
        <w:jc w:val="both"/>
        <w:rPr>
          <w:rFonts w:ascii="Times New Roman" w:hAnsi="Times New Roman" w:eastAsia="SimSun;宋体" w:cs="Times New Roman"/>
          <w:iCs/>
          <w:sz w:val="24"/>
          <w:lang w:eastAsia="hi-IN" w:bidi="hi-IN"/>
        </w:rPr>
      </w:pPr>
      <w:r>
        <w:rPr>
          <w:rFonts w:eastAsia="SimSun;宋体" w:cs="Times New Roman" w:ascii="Times New Roman" w:hAnsi="Times New Roman"/>
          <w:iCs/>
          <w:sz w:val="24"/>
          <w:lang w:eastAsia="hi-IN" w:bidi="hi-IN"/>
        </w:rPr>
        <w:t xml:space="preserve">Strona występująca o zmianę postanowień zawartej Umowy zobowiązana jest do udokumentowania zaistnienia okoliczności stanowiących w jej ocenie podstawę do zmiany. </w:t>
      </w:r>
    </w:p>
    <w:p>
      <w:pPr>
        <w:pStyle w:val="Normal"/>
        <w:widowControl/>
        <w:numPr>
          <w:ilvl w:val="0"/>
          <w:numId w:val="4"/>
        </w:numPr>
        <w:spacing w:lineRule="auto" w:line="360"/>
        <w:ind w:left="284" w:right="0" w:hanging="284"/>
        <w:jc w:val="both"/>
        <w:rPr>
          <w:rFonts w:ascii="Times New Roman" w:hAnsi="Times New Roman" w:eastAsia="SimSun;宋体" w:cs="Times New Roman"/>
          <w:iCs/>
          <w:sz w:val="24"/>
          <w:lang w:eastAsia="hi-IN" w:bidi="hi-IN"/>
        </w:rPr>
      </w:pPr>
      <w:r>
        <w:rPr>
          <w:rFonts w:eastAsia="SimSun;宋体" w:cs="Times New Roman" w:ascii="Times New Roman" w:hAnsi="Times New Roman"/>
          <w:iCs/>
          <w:sz w:val="24"/>
          <w:lang w:eastAsia="hi-IN" w:bidi="hi-IN"/>
        </w:rPr>
        <w:t>Wniosek o zmianę postanowień Umowy musi być wyrażony na piśmie.</w:t>
      </w:r>
    </w:p>
    <w:p>
      <w:pPr>
        <w:pStyle w:val="Normal"/>
        <w:widowControl/>
        <w:numPr>
          <w:ilvl w:val="0"/>
          <w:numId w:val="4"/>
        </w:numPr>
        <w:spacing w:lineRule="auto" w:line="360"/>
        <w:ind w:left="284" w:right="0" w:hanging="284"/>
        <w:jc w:val="both"/>
        <w:rPr>
          <w:rFonts w:ascii="Times New Roman" w:hAnsi="Times New Roman" w:eastAsia="SimSun;宋体" w:cs="Times New Roman"/>
          <w:iCs/>
          <w:sz w:val="24"/>
          <w:lang w:eastAsia="hi-IN" w:bidi="hi-IN"/>
        </w:rPr>
      </w:pPr>
      <w:r>
        <w:rPr>
          <w:rFonts w:eastAsia="SimSun;宋体" w:cs="Times New Roman" w:ascii="Times New Roman" w:hAnsi="Times New Roman"/>
          <w:iCs/>
          <w:sz w:val="24"/>
          <w:lang w:eastAsia="hi-IN" w:bidi="hi-IN"/>
        </w:rPr>
        <w:t>Zamawiający przewiduje również możliwość dokonywania nieistotnych zmian postanowień umowy, które nie dotyczą treści oferty, na podstawie której dokonano wyboru Wykonawcy.</w:t>
      </w:r>
    </w:p>
    <w:p>
      <w:pPr>
        <w:pStyle w:val="Normal"/>
        <w:widowControl/>
        <w:numPr>
          <w:ilvl w:val="0"/>
          <w:numId w:val="4"/>
        </w:numPr>
        <w:spacing w:lineRule="auto" w:line="360"/>
        <w:ind w:left="284" w:right="0" w:hanging="284"/>
        <w:jc w:val="both"/>
        <w:rPr>
          <w:rFonts w:ascii="Times New Roman" w:hAnsi="Times New Roman" w:eastAsia="SimSun;宋体" w:cs="Times New Roman"/>
          <w:iCs/>
          <w:sz w:val="24"/>
          <w:lang w:eastAsia="hi-IN" w:bidi="hi-IN"/>
        </w:rPr>
      </w:pPr>
      <w:r>
        <w:rPr>
          <w:rFonts w:eastAsia="SimSun;宋体" w:cs="Times New Roman" w:ascii="Times New Roman" w:hAnsi="Times New Roman"/>
          <w:iCs/>
          <w:sz w:val="24"/>
          <w:lang w:eastAsia="hi-IN" w:bidi="hi-IN"/>
        </w:rPr>
        <w:t>Zmiany umowy nie wymaga zmiana danych adresowych Stron. O wszelkich zmianach adresowych, Wykonawca zobowiązany jest poinformować Zamawiającego niezwłocznie w formie pisemnej (możliwa forma elektroniczna). Brak informacji o zmianie skutkuje uznanie, iż korespondencja przesłana na adres dotychczasowy została doręczona skutecznie.</w:t>
      </w:r>
    </w:p>
    <w:p>
      <w:pPr>
        <w:pStyle w:val="Normal"/>
        <w:widowControl/>
        <w:numPr>
          <w:ilvl w:val="0"/>
          <w:numId w:val="4"/>
        </w:numPr>
        <w:spacing w:lineRule="auto" w:line="360"/>
        <w:ind w:left="284" w:right="0" w:hanging="284"/>
        <w:jc w:val="both"/>
        <w:rPr>
          <w:rFonts w:ascii="Times New Roman" w:hAnsi="Times New Roman" w:eastAsia="SimSun;宋体" w:cs="Times New Roman"/>
          <w:iCs/>
          <w:sz w:val="24"/>
          <w:lang w:eastAsia="hi-IN" w:bidi="hi-IN"/>
        </w:rPr>
      </w:pPr>
      <w:r>
        <w:rPr>
          <w:rFonts w:eastAsia="SimSun;宋体" w:cs="Times New Roman" w:ascii="Times New Roman" w:hAnsi="Times New Roman"/>
          <w:iCs/>
          <w:sz w:val="24"/>
          <w:lang w:eastAsia="hi-IN" w:bidi="hi-IN"/>
        </w:rPr>
        <w:t>Nie stanowi zmiany umowy:</w:t>
      </w:r>
    </w:p>
    <w:p>
      <w:pPr>
        <w:pStyle w:val="Akapitzlist"/>
        <w:numPr>
          <w:ilvl w:val="1"/>
          <w:numId w:val="4"/>
        </w:numPr>
        <w:spacing w:lineRule="auto" w:line="360" w:before="0" w:after="23"/>
        <w:ind w:left="567" w:right="16" w:hanging="283"/>
        <w:contextualSpacing/>
        <w:jc w:val="both"/>
        <w:rPr>
          <w:bCs/>
          <w:sz w:val="24"/>
          <w:szCs w:val="24"/>
        </w:rPr>
      </w:pPr>
      <w:r>
        <w:rPr>
          <w:bCs/>
          <w:sz w:val="24"/>
          <w:szCs w:val="24"/>
        </w:rPr>
        <w:t>zmiana danych związanych z obsługą administracyjno-organizacyjną umowy (np. zmiana                     nr rachunku bankowego),</w:t>
      </w:r>
    </w:p>
    <w:p>
      <w:pPr>
        <w:pStyle w:val="Akapitzlist"/>
        <w:numPr>
          <w:ilvl w:val="1"/>
          <w:numId w:val="4"/>
        </w:numPr>
        <w:spacing w:lineRule="auto" w:line="360" w:before="0" w:after="23"/>
        <w:ind w:left="567" w:right="16" w:hanging="283"/>
        <w:contextualSpacing/>
        <w:jc w:val="both"/>
        <w:rPr>
          <w:bCs/>
          <w:sz w:val="24"/>
          <w:szCs w:val="24"/>
        </w:rPr>
      </w:pPr>
      <w:r>
        <w:rPr>
          <w:bCs/>
          <w:sz w:val="24"/>
          <w:szCs w:val="24"/>
        </w:rPr>
        <w:t>zmiana danych teleadresowych,</w:t>
      </w:r>
    </w:p>
    <w:p>
      <w:pPr>
        <w:pStyle w:val="Akapitzlist"/>
        <w:numPr>
          <w:ilvl w:val="1"/>
          <w:numId w:val="4"/>
        </w:numPr>
        <w:spacing w:lineRule="auto" w:line="360" w:before="0" w:after="23"/>
        <w:ind w:left="283" w:right="16" w:hanging="283"/>
        <w:contextualSpacing/>
        <w:jc w:val="both"/>
        <w:rPr>
          <w:bCs/>
          <w:sz w:val="24"/>
          <w:szCs w:val="24"/>
        </w:rPr>
      </w:pPr>
      <w:r>
        <w:rPr>
          <w:bCs/>
          <w:sz w:val="24"/>
          <w:szCs w:val="24"/>
        </w:rPr>
        <w:t>danych rejestrowych</w:t>
      </w:r>
    </w:p>
    <w:p>
      <w:pPr>
        <w:pStyle w:val="Normal"/>
        <w:spacing w:lineRule="auto" w:line="360"/>
        <w:jc w:val="center"/>
        <w:rPr>
          <w:rFonts w:ascii="Times New Roman" w:hAnsi="Times New Roman" w:cs="Times New Roman"/>
          <w:b/>
          <w:b/>
          <w:color w:val="000000"/>
          <w:sz w:val="24"/>
        </w:rPr>
      </w:pPr>
      <w:r>
        <w:rPr>
          <w:rFonts w:cs="Times New Roman" w:ascii="Times New Roman" w:hAnsi="Times New Roman"/>
          <w:b/>
          <w:color w:val="000000"/>
          <w:sz w:val="24"/>
        </w:rPr>
        <w:t>§ 9</w:t>
      </w:r>
    </w:p>
    <w:p>
      <w:pPr>
        <w:pStyle w:val="Normal"/>
        <w:numPr>
          <w:ilvl w:val="0"/>
          <w:numId w:val="2"/>
        </w:numPr>
        <w:tabs>
          <w:tab w:val="clear" w:pos="708"/>
          <w:tab w:val="left" w:pos="426" w:leader="none"/>
          <w:tab w:val="left" w:pos="709" w:leader="none"/>
          <w:tab w:val="left" w:pos="13320" w:leader="none"/>
        </w:tabs>
        <w:spacing w:lineRule="auto" w:line="360"/>
        <w:ind w:left="426" w:right="0" w:hanging="426"/>
        <w:jc w:val="both"/>
        <w:rPr>
          <w:rFonts w:ascii="Times New Roman" w:hAnsi="Times New Roman" w:cs="Times New Roman"/>
          <w:color w:val="000000"/>
          <w:sz w:val="24"/>
        </w:rPr>
      </w:pPr>
      <w:r>
        <w:rPr>
          <w:rFonts w:cs="Times New Roman" w:ascii="Times New Roman" w:hAnsi="Times New Roman"/>
          <w:color w:val="000000"/>
          <w:sz w:val="24"/>
        </w:rPr>
        <w:t>Wykonawca oświadcza, że posiada status średniego przedsiębiorcy w rozumieniu ustawy z dnia 8 marca 2013 r. o przeciwdziałaniu nadmiernym opóźnieniom w transakcjach handlowych.</w:t>
      </w:r>
    </w:p>
    <w:p>
      <w:pPr>
        <w:pStyle w:val="ListParagraph"/>
        <w:numPr>
          <w:ilvl w:val="0"/>
          <w:numId w:val="2"/>
        </w:numPr>
        <w:tabs>
          <w:tab w:val="clear" w:pos="708"/>
          <w:tab w:val="left" w:pos="426" w:leader="none"/>
        </w:tabs>
        <w:spacing w:lineRule="auto" w:line="360"/>
        <w:ind w:left="426" w:right="0" w:hanging="426"/>
        <w:jc w:val="both"/>
        <w:rPr>
          <w:rFonts w:ascii="Times New Roman" w:hAnsi="Times New Roman" w:cs="Times New Roman"/>
          <w:color w:val="000000"/>
          <w:sz w:val="24"/>
          <w:szCs w:val="24"/>
        </w:rPr>
      </w:pPr>
      <w:r>
        <w:rPr>
          <w:rFonts w:cs="Times New Roman" w:ascii="Times New Roman" w:hAnsi="Times New Roman"/>
          <w:color w:val="000000"/>
          <w:sz w:val="24"/>
          <w:szCs w:val="24"/>
        </w:rPr>
        <w:t>Ponieważ na Wykonawcy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 zapisy- dotyczy tylko i wyłącznie podmiotów zobowiązanych do stosowania Rozporządzenia MAR</w:t>
      </w:r>
    </w:p>
    <w:p>
      <w:pPr>
        <w:pStyle w:val="ListParagraph"/>
        <w:spacing w:lineRule="auto" w:line="360"/>
        <w:ind w:left="426" w:right="0" w:hanging="0"/>
        <w:jc w:val="both"/>
        <w:rPr>
          <w:rFonts w:ascii="Times New Roman" w:hAnsi="Times New Roman" w:cs="Times New Roman"/>
          <w:color w:val="000000"/>
          <w:sz w:val="24"/>
          <w:szCs w:val="24"/>
        </w:rPr>
      </w:pPr>
      <w:r>
        <w:rPr>
          <w:rFonts w:cs="Times New Roman" w:ascii="Times New Roman" w:hAnsi="Times New Roman"/>
          <w:color w:val="000000"/>
          <w:sz w:val="24"/>
          <w:szCs w:val="24"/>
        </w:rPr>
        <w:t>a) Wykonawca poinformuje drugą Stronę umowy o zamiarze przekazania do publicznej wiadomości informacji dotyczącej niniejszej umowy, jeśli uzna ją za informację poufną w rozumieniu Rozporządzenia MAR;</w:t>
      </w:r>
    </w:p>
    <w:p>
      <w:pPr>
        <w:pStyle w:val="ListParagraph"/>
        <w:spacing w:lineRule="auto" w:line="360"/>
        <w:ind w:left="426" w:right="0" w:hanging="0"/>
        <w:jc w:val="both"/>
        <w:rPr>
          <w:rFonts w:ascii="Times New Roman" w:hAnsi="Times New Roman" w:cs="Times New Roman"/>
          <w:color w:val="000000"/>
          <w:sz w:val="24"/>
          <w:szCs w:val="24"/>
        </w:rPr>
      </w:pPr>
      <w:r>
        <w:rPr>
          <w:rFonts w:cs="Times New Roman" w:ascii="Times New Roman" w:hAnsi="Times New Roman"/>
          <w:color w:val="000000"/>
          <w:sz w:val="24"/>
          <w:szCs w:val="24"/>
        </w:rPr>
        <w:t>b) 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pPr>
        <w:pStyle w:val="ListParagraph"/>
        <w:spacing w:lineRule="auto" w:line="360"/>
        <w:ind w:left="426" w:right="0" w:hanging="0"/>
        <w:jc w:val="both"/>
        <w:rPr/>
      </w:pPr>
      <w:r>
        <w:rPr>
          <w:rFonts w:cs="Times New Roman" w:ascii="Times New Roman" w:hAnsi="Times New Roman"/>
          <w:color w:val="000000"/>
          <w:sz w:val="24"/>
          <w:szCs w:val="24"/>
        </w:rPr>
        <w:t>3. Wykonawca będzie wystawiać faktury VAT zgodnie ze stosownymi regulacjami Ustawy z dnia 11 marca 2004 roku o podatku od towar</w:t>
      </w:r>
      <w:r>
        <w:rPr>
          <w:rFonts w:cs="Times New Roman" w:ascii="Times New Roman" w:hAnsi="Times New Roman"/>
          <w:color w:val="000000"/>
          <w:sz w:val="24"/>
          <w:szCs w:val="24"/>
          <w:lang w:val="es-ES_tradnl"/>
        </w:rPr>
        <w:t>ó</w:t>
      </w:r>
      <w:r>
        <w:rPr>
          <w:rFonts w:cs="Times New Roman" w:ascii="Times New Roman" w:hAnsi="Times New Roman"/>
          <w:color w:val="000000"/>
          <w:sz w:val="24"/>
          <w:szCs w:val="24"/>
        </w:rPr>
        <w:t>w i usług (Dz. U. z 2004, nr 54, poz. 535 z p</w:t>
      </w:r>
      <w:r>
        <w:rPr>
          <w:rFonts w:cs="Times New Roman" w:ascii="Times New Roman" w:hAnsi="Times New Roman"/>
          <w:color w:val="000000"/>
          <w:sz w:val="24"/>
          <w:szCs w:val="24"/>
          <w:lang w:val="es-ES_tradnl"/>
        </w:rPr>
        <w:t>ó</w:t>
      </w:r>
      <w:r>
        <w:rPr>
          <w:rFonts w:cs="Times New Roman" w:ascii="Times New Roman" w:hAnsi="Times New Roman"/>
          <w:color w:val="000000"/>
          <w:sz w:val="24"/>
          <w:szCs w:val="24"/>
        </w:rPr>
        <w:t>źniejszymi zmianami) oraz rozporządzeniami wykonawczymi do tej ustawy, a Zamawiający zobowiązuje się do przestrzegania ww. regulacji w zakresie dotyczącym płatności, a w tym regulacji odnoszących się do mechanizmu podzielonej płatności.</w:t>
      </w:r>
    </w:p>
    <w:p>
      <w:pPr>
        <w:pStyle w:val="ListParagraph"/>
        <w:spacing w:lineRule="auto" w:line="360"/>
        <w:ind w:left="426" w:right="0" w:hanging="0"/>
        <w:jc w:val="both"/>
        <w:rPr>
          <w:rFonts w:ascii="Times New Roman" w:hAnsi="Times New Roman" w:cs="Times New Roman"/>
          <w:color w:val="000000"/>
          <w:sz w:val="24"/>
          <w:szCs w:val="24"/>
        </w:rPr>
      </w:pPr>
      <w:r>
        <w:rPr>
          <w:rFonts w:cs="Times New Roman" w:ascii="Times New Roman" w:hAnsi="Times New Roman"/>
          <w:color w:val="000000"/>
          <w:sz w:val="24"/>
          <w:szCs w:val="24"/>
        </w:rPr>
        <w:t>4.Zamawiający dopuszcza przekazywanie faktur Vat tak w formie papierowej jak w formie elektronicznej zgodnie z ustawą z dnia 11 marca 2004 r. o podatku od towarów i usług (Dz.U. 2023.poz.1570.poz 1598)</w:t>
      </w:r>
    </w:p>
    <w:p>
      <w:pPr>
        <w:pStyle w:val="ListParagraph"/>
        <w:spacing w:lineRule="auto" w:line="360"/>
        <w:ind w:left="0" w:right="0" w:hanging="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ListParagraph"/>
        <w:spacing w:lineRule="auto" w:line="360"/>
        <w:ind w:left="0" w:right="0" w:hanging="0"/>
        <w:jc w:val="center"/>
        <w:rPr>
          <w:rFonts w:ascii="Times New Roman" w:hAnsi="Times New Roman" w:cs="Times New Roman"/>
          <w:b/>
          <w:b/>
          <w:color w:val="000000"/>
          <w:sz w:val="24"/>
          <w:szCs w:val="24"/>
        </w:rPr>
      </w:pPr>
      <w:r>
        <w:rPr>
          <w:rFonts w:cs="Times New Roman" w:ascii="Times New Roman" w:hAnsi="Times New Roman"/>
          <w:b/>
          <w:color w:val="000000"/>
          <w:sz w:val="24"/>
          <w:szCs w:val="24"/>
        </w:rPr>
        <w:t>§ 9a</w:t>
      </w:r>
    </w:p>
    <w:p>
      <w:pPr>
        <w:pStyle w:val="Normal"/>
        <w:widowControl/>
        <w:numPr>
          <w:ilvl w:val="0"/>
          <w:numId w:val="3"/>
        </w:numPr>
        <w:suppressAutoHyphens w:val="false"/>
        <w:spacing w:lineRule="auto" w:line="252" w:before="0" w:after="160"/>
        <w:ind w:left="284" w:right="0" w:hanging="284"/>
        <w:contextualSpacing/>
        <w:jc w:val="both"/>
        <w:rPr>
          <w:rFonts w:ascii="Times New Roman" w:hAnsi="Times New Roman" w:eastAsia="Times New Roman" w:cs="Times New Roman"/>
          <w:kern w:val="0"/>
          <w:sz w:val="24"/>
          <w:lang w:eastAsia="pl-PL"/>
        </w:rPr>
      </w:pPr>
      <w:r>
        <w:rPr>
          <w:rFonts w:eastAsia="Times New Roman" w:cs="Times New Roman" w:ascii="Times New Roman" w:hAnsi="Times New Roman"/>
          <w:kern w:val="0"/>
          <w:sz w:val="24"/>
          <w:lang w:eastAsia="pl-PL"/>
        </w:rPr>
        <w:t xml:space="preserve">Zamawiający oświadcza, że osobą uprawnioną do reprezentowania Zamawiającego </w:t>
        <w:br/>
        <w:t>w kontaktach z Wykonawcą ( w tym składania zamówień), jest:</w:t>
      </w:r>
    </w:p>
    <w:p>
      <w:pPr>
        <w:pStyle w:val="Normal"/>
        <w:widowControl/>
        <w:suppressAutoHyphens w:val="false"/>
        <w:ind w:left="0" w:right="0" w:firstLine="284"/>
        <w:jc w:val="both"/>
        <w:rPr>
          <w:rFonts w:ascii="Times New Roman" w:hAnsi="Times New Roman" w:eastAsia="Times New Roman" w:cs="Times New Roman"/>
          <w:kern w:val="0"/>
          <w:sz w:val="24"/>
          <w:lang w:eastAsia="pl-PL"/>
        </w:rPr>
      </w:pPr>
      <w:r>
        <w:rPr>
          <w:rFonts w:eastAsia="Times New Roman" w:cs="Times New Roman" w:ascii="Times New Roman" w:hAnsi="Times New Roman"/>
          <w:kern w:val="0"/>
          <w:sz w:val="24"/>
          <w:lang w:eastAsia="pl-PL"/>
        </w:rPr>
        <w:t>Tomasz Binkiewicz tel. 533025380 E-mail: t.binkiewicz@pgkim.pl</w:t>
      </w:r>
    </w:p>
    <w:p>
      <w:pPr>
        <w:pStyle w:val="Normal"/>
        <w:widowControl/>
        <w:numPr>
          <w:ilvl w:val="0"/>
          <w:numId w:val="3"/>
        </w:numPr>
        <w:suppressAutoHyphens w:val="false"/>
        <w:spacing w:lineRule="auto" w:line="252" w:before="0" w:after="160"/>
        <w:ind w:left="284" w:right="0" w:hanging="284"/>
        <w:contextualSpacing/>
        <w:jc w:val="both"/>
        <w:rPr/>
      </w:pPr>
      <w:r>
        <w:rPr>
          <w:rFonts w:eastAsia="Times New Roman" w:cs="Times New Roman" w:ascii="Times New Roman" w:hAnsi="Times New Roman"/>
          <w:kern w:val="0"/>
          <w:sz w:val="24"/>
          <w:lang w:eastAsia="pl-PL"/>
        </w:rPr>
        <w:t xml:space="preserve">Osobą odpowiedzialną za wykonanie przedmiotu umowy ze strony Wykonawcy będzie: </w:t>
      </w:r>
      <w:r>
        <w:rPr>
          <w:rFonts w:eastAsia="Times New Roman" w:cs="Times New Roman" w:ascii="Times New Roman" w:hAnsi="Times New Roman"/>
          <w:kern w:val="0"/>
          <w:sz w:val="24"/>
          <w:highlight w:val="yellow"/>
          <w:lang w:eastAsia="pl-PL"/>
        </w:rPr>
        <w:t>……………………..</w:t>
      </w:r>
      <w:r>
        <w:rPr>
          <w:rFonts w:eastAsia="Times New Roman" w:cs="Times New Roman" w:ascii="Times New Roman" w:hAnsi="Times New Roman"/>
          <w:kern w:val="0"/>
          <w:sz w:val="24"/>
          <w:lang w:eastAsia="pl-PL"/>
        </w:rPr>
        <w:t xml:space="preserve">, tel. </w:t>
      </w:r>
      <w:r>
        <w:rPr>
          <w:rFonts w:eastAsia="Times New Roman" w:cs="Times New Roman" w:ascii="Times New Roman" w:hAnsi="Times New Roman"/>
          <w:kern w:val="0"/>
          <w:sz w:val="24"/>
          <w:highlight w:val="yellow"/>
          <w:lang w:eastAsia="pl-PL"/>
        </w:rPr>
        <w:t>……………….</w:t>
      </w:r>
      <w:r>
        <w:rPr>
          <w:rFonts w:eastAsia="Times New Roman" w:cs="Times New Roman" w:ascii="Times New Roman" w:hAnsi="Times New Roman"/>
          <w:kern w:val="0"/>
          <w:sz w:val="24"/>
          <w:lang w:eastAsia="pl-PL"/>
        </w:rPr>
        <w:t xml:space="preserve"> e-mail: </w:t>
      </w:r>
      <w:r>
        <w:rPr>
          <w:rFonts w:eastAsia="Calibri" w:cs="Times New Roman" w:ascii="Times New Roman" w:hAnsi="Times New Roman"/>
          <w:kern w:val="0"/>
          <w:sz w:val="24"/>
          <w:highlight w:val="yellow"/>
          <w:lang w:eastAsia="en-US"/>
        </w:rPr>
        <w:t>…………………………………….</w:t>
      </w:r>
    </w:p>
    <w:p>
      <w:pPr>
        <w:pStyle w:val="ListParagraph"/>
        <w:spacing w:lineRule="auto" w:line="360"/>
        <w:ind w:left="0" w:right="0" w:hanging="0"/>
        <w:rPr>
          <w:rFonts w:ascii="Times New Roman" w:hAnsi="Times New Roman" w:eastAsia="Times New Roman" w:cs="Times New Roman"/>
          <w:b/>
          <w:b/>
          <w:color w:val="000000"/>
          <w:kern w:val="0"/>
          <w:sz w:val="24"/>
          <w:szCs w:val="24"/>
          <w:lang w:eastAsia="pl-PL"/>
        </w:rPr>
      </w:pPr>
      <w:r>
        <w:rPr>
          <w:rFonts w:eastAsia="Times New Roman" w:cs="Times New Roman" w:ascii="Times New Roman" w:hAnsi="Times New Roman"/>
          <w:b/>
          <w:color w:val="000000"/>
          <w:kern w:val="0"/>
          <w:sz w:val="24"/>
          <w:szCs w:val="24"/>
          <w:lang w:eastAsia="pl-PL"/>
        </w:rPr>
      </w:r>
    </w:p>
    <w:p>
      <w:pPr>
        <w:pStyle w:val="Normal"/>
        <w:spacing w:lineRule="auto" w:line="360"/>
        <w:jc w:val="center"/>
        <w:rPr>
          <w:rFonts w:ascii="Times New Roman" w:hAnsi="Times New Roman" w:cs="Times New Roman"/>
          <w:b/>
          <w:b/>
          <w:color w:val="000000"/>
          <w:sz w:val="24"/>
        </w:rPr>
      </w:pPr>
      <w:bookmarkStart w:id="7" w:name="_Hlk108695240"/>
      <w:bookmarkEnd w:id="7"/>
      <w:r>
        <w:rPr>
          <w:rFonts w:cs="Times New Roman" w:ascii="Times New Roman" w:hAnsi="Times New Roman"/>
          <w:b/>
          <w:color w:val="000000"/>
          <w:sz w:val="24"/>
        </w:rPr>
        <w:t>§ 10</w:t>
      </w:r>
    </w:p>
    <w:p>
      <w:pPr>
        <w:pStyle w:val="Normal"/>
        <w:tabs>
          <w:tab w:val="clear" w:pos="708"/>
          <w:tab w:val="left" w:pos="426" w:leader="none"/>
        </w:tabs>
        <w:spacing w:lineRule="auto" w:line="360"/>
        <w:jc w:val="both"/>
        <w:rPr>
          <w:rFonts w:ascii="Times New Roman" w:hAnsi="Times New Roman" w:cs="Times New Roman"/>
          <w:color w:val="000000"/>
          <w:sz w:val="24"/>
          <w:lang w:eastAsia="hi-IN" w:bidi="hi-IN"/>
        </w:rPr>
      </w:pPr>
      <w:bookmarkStart w:id="8" w:name="_Hlk108695240"/>
      <w:bookmarkEnd w:id="8"/>
      <w:r>
        <w:rPr>
          <w:rFonts w:cs="Times New Roman" w:ascii="Times New Roman" w:hAnsi="Times New Roman"/>
          <w:color w:val="000000"/>
          <w:sz w:val="24"/>
          <w:lang w:eastAsia="hi-IN" w:bidi="hi-IN"/>
        </w:rPr>
        <w:t>1.Umowa zostaje zawarta na okres 24 miesięcy od dnia podpisania umowy do dnia zawarcia nowej umowy o zamówienie publiczne</w:t>
      </w:r>
    </w:p>
    <w:p>
      <w:pPr>
        <w:pStyle w:val="Normal"/>
        <w:tabs>
          <w:tab w:val="clear" w:pos="708"/>
          <w:tab w:val="left" w:pos="426" w:leader="none"/>
        </w:tabs>
        <w:spacing w:lineRule="auto" w:line="360"/>
        <w:jc w:val="both"/>
        <w:rPr>
          <w:rFonts w:ascii="Times New Roman" w:hAnsi="Times New Roman" w:cs="Times New Roman"/>
          <w:color w:val="000000"/>
          <w:sz w:val="24"/>
          <w:lang w:eastAsia="hi-IN" w:bidi="hi-IN"/>
        </w:rPr>
      </w:pPr>
      <w:r>
        <w:rPr>
          <w:rFonts w:cs="Times New Roman" w:ascii="Times New Roman" w:hAnsi="Times New Roman"/>
          <w:color w:val="000000"/>
          <w:sz w:val="24"/>
          <w:lang w:eastAsia="hi-IN" w:bidi="hi-IN"/>
        </w:rPr>
        <w:t>2.Integralną częścią Umowy stanowi oferta Wykonawcy oraz SWZ wraz z załącznikami.</w:t>
      </w:r>
    </w:p>
    <w:p>
      <w:pPr>
        <w:pStyle w:val="Normal"/>
        <w:tabs>
          <w:tab w:val="clear" w:pos="708"/>
          <w:tab w:val="left" w:pos="426" w:leader="none"/>
        </w:tabs>
        <w:spacing w:lineRule="auto" w:line="360"/>
        <w:jc w:val="both"/>
        <w:rPr>
          <w:rFonts w:ascii="Times New Roman" w:hAnsi="Times New Roman" w:cs="Times New Roman"/>
          <w:color w:val="000000"/>
          <w:sz w:val="24"/>
          <w:lang w:eastAsia="hi-IN" w:bidi="hi-IN"/>
        </w:rPr>
      </w:pPr>
      <w:r>
        <w:rPr>
          <w:rFonts w:cs="Times New Roman" w:ascii="Times New Roman" w:hAnsi="Times New Roman"/>
          <w:color w:val="000000"/>
          <w:sz w:val="24"/>
          <w:lang w:eastAsia="hi-IN" w:bidi="hi-IN"/>
        </w:rPr>
        <w:t>3.W sprawach nieuregulowanych niniejszą Umową stosuje się przepisy ustawy z dnia 11 września 2019r. Prawo zamówień publicznych.</w:t>
      </w:r>
    </w:p>
    <w:p>
      <w:pPr>
        <w:pStyle w:val="Normal"/>
        <w:tabs>
          <w:tab w:val="clear" w:pos="708"/>
          <w:tab w:val="left" w:pos="426"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t>4.Umowa została sporządzona w czterech jednobrzmiących egzemplarzach po dwa dla każdej ze stron.</w:t>
      </w:r>
    </w:p>
    <w:p>
      <w:pPr>
        <w:pStyle w:val="Normal"/>
        <w:tabs>
          <w:tab w:val="clear" w:pos="708"/>
          <w:tab w:val="left" w:pos="426" w:leader="none"/>
        </w:tabs>
        <w:spacing w:lineRule="auto" w:line="360"/>
        <w:jc w:val="both"/>
        <w:rPr>
          <w:rFonts w:ascii="Times New Roman" w:hAnsi="Times New Roman" w:cs="Times New Roman"/>
          <w:color w:val="000000"/>
          <w:sz w:val="24"/>
        </w:rPr>
      </w:pPr>
      <w:r>
        <w:rPr>
          <w:rFonts w:cs="Times New Roman" w:ascii="Times New Roman" w:hAnsi="Times New Roman"/>
          <w:color w:val="000000"/>
          <w:sz w:val="24"/>
        </w:rPr>
        <w:t>5.Strony zobowiązują się każdorazowo na piśmie w terminie do 3 dni roboczych podawać zmiany danych dotyczących nazwiska, nazwy, adresu, siedziby, adresu korespondencyjnego, poczty email, numeru telefonu.</w:t>
      </w:r>
    </w:p>
    <w:p>
      <w:pPr>
        <w:pStyle w:val="Normal"/>
        <w:spacing w:lineRule="auto" w:line="360"/>
        <w:jc w:val="both"/>
        <w:rPr>
          <w:rFonts w:ascii="Times New Roman" w:hAnsi="Times New Roman" w:cs="Times New Roman"/>
          <w:b/>
          <w:b/>
          <w:color w:val="000000"/>
          <w:sz w:val="24"/>
        </w:rPr>
      </w:pPr>
      <w:r>
        <w:rPr>
          <w:rFonts w:cs="Times New Roman" w:ascii="Times New Roman" w:hAnsi="Times New Roman"/>
          <w:b/>
          <w:color w:val="000000"/>
          <w:sz w:val="24"/>
        </w:rPr>
      </w:r>
    </w:p>
    <w:p>
      <w:pPr>
        <w:pStyle w:val="Normal"/>
        <w:spacing w:lineRule="auto" w:line="360"/>
        <w:jc w:val="both"/>
        <w:rPr/>
      </w:pPr>
      <w:r>
        <w:rPr>
          <w:rFonts w:cs="Times New Roman" w:ascii="Times New Roman" w:hAnsi="Times New Roman"/>
          <w:i/>
          <w:iCs/>
          <w:color w:val="000000"/>
          <w:sz w:val="24"/>
        </w:rPr>
        <w:tab/>
        <w:t xml:space="preserve"> </w:t>
      </w:r>
      <w:r>
        <w:rPr>
          <w:rFonts w:cs="Times New Roman" w:ascii="Times New Roman" w:hAnsi="Times New Roman"/>
          <w:b/>
          <w:bCs/>
          <w:i/>
          <w:iCs/>
          <w:color w:val="000000"/>
          <w:sz w:val="24"/>
        </w:rPr>
        <w:t xml:space="preserve">ZAMAWIAJĄCY </w:t>
        <w:tab/>
        <w:tab/>
        <w:tab/>
        <w:tab/>
        <w:tab/>
        <w:tab/>
      </w:r>
      <w:r>
        <w:rPr>
          <w:rFonts w:cs="Times New Roman" w:ascii="Times New Roman" w:hAnsi="Times New Roman"/>
          <w:b/>
          <w:i/>
          <w:iCs/>
          <w:color w:val="000000"/>
          <w:sz w:val="24"/>
        </w:rPr>
        <w:t>WYKONAWCA</w:t>
      </w:r>
    </w:p>
    <w:p>
      <w:pPr>
        <w:pStyle w:val="Nagwek10"/>
        <w:spacing w:lineRule="auto" w:line="360"/>
        <w:jc w:val="center"/>
        <w:rPr/>
      </w:pPr>
      <w:r>
        <w:rPr>
          <w:rFonts w:cs="Times New Roman" w:ascii="Times New Roman" w:hAnsi="Times New Roman"/>
          <w:b w:val="false"/>
          <w:bCs w:val="false"/>
          <w:i/>
          <w:iCs/>
          <w:color w:val="000000"/>
          <w:sz w:val="24"/>
          <w:szCs w:val="24"/>
        </w:rPr>
        <w:t>...............................................</w:t>
      </w:r>
      <w:r>
        <w:rPr>
          <w:rFonts w:cs="Times New Roman" w:ascii="Times New Roman" w:hAnsi="Times New Roman"/>
          <w:b w:val="false"/>
          <w:i/>
          <w:iCs/>
          <w:color w:val="000000"/>
          <w:sz w:val="24"/>
          <w:szCs w:val="24"/>
        </w:rPr>
        <w:tab/>
        <w:tab/>
      </w:r>
      <w:r>
        <w:rPr>
          <w:rFonts w:cs="Times New Roman" w:ascii="Times New Roman" w:hAnsi="Times New Roman"/>
          <w:b w:val="false"/>
          <w:color w:val="000000"/>
          <w:sz w:val="24"/>
          <w:szCs w:val="24"/>
        </w:rPr>
        <w:t>..............................................</w:t>
      </w:r>
    </w:p>
    <w:p>
      <w:pPr>
        <w:pStyle w:val="Normal"/>
        <w:spacing w:before="120" w:after="120"/>
        <w:ind w:left="360" w:right="0" w:hanging="0"/>
        <w:jc w:val="center"/>
        <w:rPr>
          <w:rFonts w:ascii="Times New Roman" w:hAnsi="Times New Roman" w:cs="Times New Roman"/>
          <w:b/>
          <w:b/>
          <w:color w:val="000000"/>
          <w:sz w:val="24"/>
          <w:szCs w:val="24"/>
        </w:rPr>
      </w:pPr>
      <w:r>
        <w:rPr>
          <w:rFonts w:cs="Times New Roman" w:ascii="Times New Roman" w:hAnsi="Times New Roman"/>
          <w:b/>
          <w:color w:val="000000"/>
          <w:sz w:val="24"/>
          <w:szCs w:val="24"/>
        </w:rPr>
      </w:r>
    </w:p>
    <w:p>
      <w:pPr>
        <w:pStyle w:val="Normal"/>
        <w:spacing w:before="120" w:after="120"/>
        <w:ind w:left="360" w:right="0" w:hanging="0"/>
        <w:rPr>
          <w:rFonts w:ascii="Times New Roman" w:hAnsi="Times New Roman" w:cs="Times New Roman"/>
          <w:b/>
          <w:b/>
          <w:color w:val="000000"/>
          <w:sz w:val="24"/>
        </w:rPr>
      </w:pPr>
      <w:r>
        <w:rPr>
          <w:rFonts w:cs="Times New Roman" w:ascii="Times New Roman" w:hAnsi="Times New Roman"/>
          <w:b/>
          <w:color w:val="000000"/>
          <w:sz w:val="24"/>
        </w:rPr>
        <w:t>1.swz wraz z załącznikami</w:t>
      </w:r>
    </w:p>
    <w:p>
      <w:pPr>
        <w:pStyle w:val="Normal"/>
        <w:spacing w:before="120" w:after="120"/>
        <w:ind w:left="360" w:right="0" w:hanging="0"/>
        <w:rPr>
          <w:rFonts w:ascii="Times New Roman" w:hAnsi="Times New Roman" w:cs="Times New Roman"/>
          <w:b/>
          <w:b/>
          <w:color w:val="000000"/>
          <w:sz w:val="24"/>
        </w:rPr>
      </w:pPr>
      <w:r>
        <w:rPr>
          <w:rFonts w:cs="Times New Roman" w:ascii="Times New Roman" w:hAnsi="Times New Roman"/>
          <w:b/>
          <w:color w:val="000000"/>
          <w:sz w:val="24"/>
        </w:rPr>
        <w:t>2.oferta Wykonawcy</w:t>
      </w:r>
    </w:p>
    <w:sectPr>
      <w:type w:val="nextPage"/>
      <w:pgSz w:w="11906" w:h="16838"/>
      <w:pgMar w:left="1417" w:right="1417" w:gutter="0" w:header="0" w:top="1417" w:footer="0" w:bottom="1417"/>
      <w:pgNumType w:fmt="decimal"/>
      <w:formProt w:val="false"/>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swiss"/>
    <w:pitch w:val="variable"/>
  </w:font>
  <w:font w:name="Times New Roman">
    <w:charset w:val="ee"/>
    <w:family w:val="roman"/>
    <w:pitch w:val="variable"/>
  </w:font>
  <w:font w:name="Courier New">
    <w:charset w:val="ee"/>
    <w:family w:val="modern"/>
    <w:pitch w:val="default"/>
  </w:font>
  <w:font w:name="Wingdings">
    <w:charset w:val="02"/>
    <w:family w:val="auto"/>
    <w:pitch w:val="variable"/>
  </w:font>
  <w:font w:name="Arial">
    <w:charset w:val="ee"/>
    <w:family w:val="swiss"/>
    <w:pitch w:val="variable"/>
  </w:font>
  <w:font w:name="OpenSymbol">
    <w:altName w:val="Arial Unicode MS"/>
    <w:charset w:val="00"/>
    <w:family w:val="auto"/>
    <w:pitch w:val="variable"/>
  </w:font>
  <w:font w:name="Segoe UI">
    <w:charset w:val="ee"/>
    <w:family w:val="swiss"/>
    <w:pitch w:val="variable"/>
  </w:font>
  <w:font w:name="Liberation Sans">
    <w:altName w:val="Arial"/>
    <w:charset w:val="ee"/>
    <w:family w:val="swiss"/>
    <w:pitch w:val="variable"/>
  </w:font>
  <w:font w:name="Helvetica Neue">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pStyle w:val="Nagwek2"/>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rPr>
        <w:rFonts w:ascii="Symbol" w:hAnsi="Symbol" w:cs="Symbol"/>
      </w:r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lvl w:ilvl="0">
      <w:start w:val="1"/>
      <w:numFmt w:val="decimal"/>
      <w:lvlText w:val="%1."/>
      <w:lvlJc w:val="left"/>
      <w:pPr>
        <w:tabs>
          <w:tab w:val="num" w:pos="0"/>
        </w:tabs>
        <w:ind w:left="1211" w:hanging="360"/>
      </w:pPr>
      <w:rPr/>
    </w:lvl>
  </w:abstractNum>
  <w:abstractNum w:abstractNumId="4">
    <w:lvl w:ilvl="0">
      <w:start w:val="1"/>
      <w:numFmt w:val="decimal"/>
      <w:lvlText w:val="%1."/>
      <w:lvlJc w:val="left"/>
      <w:pPr>
        <w:tabs>
          <w:tab w:val="num" w:pos="708"/>
        </w:tabs>
        <w:ind w:left="283" w:hanging="0"/>
      </w:pPr>
      <w:rPr>
        <w:dstrike w:val="false"/>
        <w:strike w:val="false"/>
        <w:vertAlign w:val="baseline"/>
        <w:position w:val="0"/>
        <w:sz w:val="20"/>
        <w:sz w:val="20"/>
        <w:i w:val="false"/>
        <w:u w:val="none" w:color="000000"/>
        <w:b w:val="false"/>
        <w:shd w:fill="auto" w:val="clear"/>
        <w:szCs w:val="20"/>
        <w:rFonts w:ascii="Arial" w:hAnsi="Arial" w:eastAsia="Calibri" w:cs="Arial"/>
        <w:color w:val="000000"/>
      </w:rPr>
    </w:lvl>
    <w:lvl w:ilvl="1">
      <w:start w:val="1"/>
      <w:numFmt w:val="decimal"/>
      <w:lvlText w:val="%2)"/>
      <w:lvlJc w:val="left"/>
      <w:pPr>
        <w:tabs>
          <w:tab w:val="num" w:pos="0"/>
        </w:tabs>
        <w:ind w:left="1212" w:hanging="360"/>
      </w:pPr>
      <w:rPr>
        <w:dstrike w:val="false"/>
        <w:strike w:val="false"/>
        <w:vertAlign w:val="baseline"/>
        <w:position w:val="0"/>
        <w:sz w:val="20"/>
        <w:sz w:val="20"/>
        <w:i w:val="false"/>
        <w:u w:val="none" w:color="000000"/>
        <w:b w:val="false"/>
        <w:szCs w:val="20"/>
        <w:rFonts w:ascii="Arial" w:hAnsi="Arial" w:eastAsia="Times New Roman" w:cs="Arial"/>
        <w:color w:val="000000"/>
      </w:rPr>
    </w:lvl>
    <w:lvl w:ilvl="2">
      <w:start w:val="1"/>
      <w:numFmt w:val="bullet"/>
      <w:lvlText w:val=""/>
      <w:lvlJc w:val="left"/>
      <w:pPr>
        <w:tabs>
          <w:tab w:val="num" w:pos="0"/>
        </w:tabs>
        <w:ind w:left="1891" w:hanging="360"/>
      </w:pPr>
      <w:rPr>
        <w:rFonts w:ascii="Symbol" w:hAnsi="Symbol" w:cs="Symbol" w:hint="default"/>
      </w:rPr>
    </w:lvl>
    <w:lvl w:ilvl="3">
      <w:start w:val="1"/>
      <w:numFmt w:val="decimal"/>
      <w:lvlText w:val="%4"/>
      <w:lvlJc w:val="left"/>
      <w:pPr>
        <w:tabs>
          <w:tab w:val="num" w:pos="0"/>
        </w:tabs>
        <w:ind w:left="1932"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652"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372"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092"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4812"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532"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abstractNum w:abstractNumId="5">
    <w:lvl w:ilvl="0">
      <w:start w:val="1"/>
      <w:numFmt w:val="decimal"/>
      <w:lvlText w:val="%1."/>
      <w:lvlJc w:val="left"/>
      <w:pPr>
        <w:tabs>
          <w:tab w:val="num" w:pos="0"/>
        </w:tabs>
        <w:ind w:left="283" w:hanging="0"/>
      </w:pPr>
      <w:rPr>
        <w:dstrike w:val="false"/>
        <w:strike w:val="false"/>
        <w:vertAlign w:val="baseline"/>
        <w:position w:val="0"/>
        <w:sz w:val="20"/>
        <w:sz w:val="20"/>
        <w:i w:val="false"/>
        <w:u w:val="none" w:color="000000"/>
        <w:b w:val="false"/>
        <w:shd w:fill="auto" w:val="clear"/>
        <w:szCs w:val="20"/>
        <w:rFonts w:ascii="Arial" w:hAnsi="Arial" w:eastAsia="Calibri" w:cs="Arial"/>
        <w:color w:val="000000"/>
      </w:rPr>
    </w:lvl>
    <w:lvl w:ilvl="1">
      <w:start w:val="1"/>
      <w:numFmt w:val="decimal"/>
      <w:lvlText w:val="%2)"/>
      <w:lvlJc w:val="left"/>
      <w:pPr>
        <w:tabs>
          <w:tab w:val="num" w:pos="0"/>
        </w:tabs>
        <w:ind w:left="1212" w:hanging="360"/>
      </w:pPr>
      <w:rPr>
        <w:dstrike w:val="false"/>
        <w:strike w:val="false"/>
        <w:vertAlign w:val="baseline"/>
        <w:position w:val="0"/>
        <w:sz w:val="20"/>
        <w:sz w:val="20"/>
        <w:i w:val="false"/>
        <w:u w:val="none" w:color="000000"/>
        <w:b w:val="false"/>
        <w:szCs w:val="20"/>
        <w:rFonts w:ascii="Arial" w:hAnsi="Arial" w:eastAsia="Times New Roman" w:cs="Arial"/>
        <w:color w:val="000000"/>
      </w:rPr>
    </w:lvl>
    <w:lvl w:ilvl="2">
      <w:start w:val="1"/>
      <w:numFmt w:val="lowerRoman"/>
      <w:lvlText w:val="%3"/>
      <w:lvlJc w:val="left"/>
      <w:pPr>
        <w:tabs>
          <w:tab w:val="num" w:pos="0"/>
        </w:tabs>
        <w:ind w:left="1476"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3">
      <w:start w:val="1"/>
      <w:numFmt w:val="decimal"/>
      <w:lvlText w:val="%4"/>
      <w:lvlJc w:val="left"/>
      <w:pPr>
        <w:tabs>
          <w:tab w:val="num" w:pos="0"/>
        </w:tabs>
        <w:ind w:left="2196"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4">
      <w:start w:val="1"/>
      <w:numFmt w:val="lowerLetter"/>
      <w:lvlText w:val="%5"/>
      <w:lvlJc w:val="left"/>
      <w:pPr>
        <w:tabs>
          <w:tab w:val="num" w:pos="0"/>
        </w:tabs>
        <w:ind w:left="2916"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5">
      <w:start w:val="1"/>
      <w:numFmt w:val="lowerRoman"/>
      <w:lvlText w:val="%6"/>
      <w:lvlJc w:val="left"/>
      <w:pPr>
        <w:tabs>
          <w:tab w:val="num" w:pos="0"/>
        </w:tabs>
        <w:ind w:left="3636"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6">
      <w:start w:val="1"/>
      <w:numFmt w:val="decimal"/>
      <w:lvlText w:val="%7"/>
      <w:lvlJc w:val="left"/>
      <w:pPr>
        <w:tabs>
          <w:tab w:val="num" w:pos="0"/>
        </w:tabs>
        <w:ind w:left="4356"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7">
      <w:start w:val="1"/>
      <w:numFmt w:val="lowerLetter"/>
      <w:lvlText w:val="%8"/>
      <w:lvlJc w:val="left"/>
      <w:pPr>
        <w:tabs>
          <w:tab w:val="num" w:pos="0"/>
        </w:tabs>
        <w:ind w:left="5076"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lvl w:ilvl="8">
      <w:start w:val="1"/>
      <w:numFmt w:val="lowerRoman"/>
      <w:lvlText w:val="%9"/>
      <w:lvlJc w:val="left"/>
      <w:pPr>
        <w:tabs>
          <w:tab w:val="num" w:pos="0"/>
        </w:tabs>
        <w:ind w:left="5796" w:hanging="0"/>
      </w:pPr>
      <w:rPr>
        <w:dstrike w:val="false"/>
        <w:strike w:val="false"/>
        <w:vertAlign w:val="baseline"/>
        <w:position w:val="0"/>
        <w:sz w:val="20"/>
        <w:sz w:val="20"/>
        <w:i w:val="false"/>
        <w:u w:val="none" w:color="000000"/>
        <w:b w:val="false"/>
        <w:shd w:fill="auto" w:val="clear"/>
        <w:szCs w:val="20"/>
        <w:rFonts w:ascii="Calibri" w:hAnsi="Calibri" w:eastAsia="Calibri" w:cs="Calibri"/>
        <w:color w:val="000000"/>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isplayBackgroundShape/>
  <w:defaultTabStop w:val="708"/>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l-PL" w:eastAsia="zh-CN" w:bidi="hi-IN"/>
      </w:rPr>
    </w:rPrDefault>
    <w:pPrDefault>
      <w:pPr>
        <w:suppressAutoHyphens w:val="true"/>
      </w:pPr>
    </w:pPrDefault>
  </w:docDefaults>
  <w:style w:type="paragraph" w:styleId="Normal">
    <w:name w:val="Normal"/>
    <w:qFormat/>
    <w:pPr>
      <w:widowControl w:val="false"/>
      <w:suppressAutoHyphens w:val="true"/>
      <w:bidi w:val="0"/>
      <w:spacing w:lineRule="auto" w:line="276"/>
    </w:pPr>
    <w:rPr>
      <w:rFonts w:ascii="Calibri" w:hAnsi="Calibri" w:eastAsia="Lucida Sans Unicode" w:cs="Tahoma"/>
      <w:color w:val="auto"/>
      <w:kern w:val="2"/>
      <w:sz w:val="20"/>
      <w:szCs w:val="24"/>
      <w:lang w:val="pl-PL" w:eastAsia="zh-CN" w:bidi="ar-SA"/>
    </w:rPr>
  </w:style>
  <w:style w:type="paragraph" w:styleId="Nagwek2">
    <w:name w:val="Heading 2"/>
    <w:basedOn w:val="Normal"/>
    <w:next w:val="Tretekstu"/>
    <w:qFormat/>
    <w:pPr>
      <w:widowControl/>
      <w:numPr>
        <w:ilvl w:val="1"/>
        <w:numId w:val="1"/>
      </w:numPr>
      <w:tabs>
        <w:tab w:val="clear" w:pos="708"/>
        <w:tab w:val="left" w:pos="1106" w:leader="none"/>
      </w:tabs>
      <w:spacing w:lineRule="auto" w:line="240" w:before="120" w:after="0"/>
      <w:ind w:left="1106" w:right="0" w:hanging="680"/>
      <w:jc w:val="both"/>
      <w:outlineLvl w:val="1"/>
    </w:pPr>
    <w:rPr>
      <w:rFonts w:ascii="Times New Roman" w:hAnsi="Times New Roman" w:eastAsia="Times New Roman" w:cs="Times New Roman"/>
      <w:bCs/>
      <w:iCs/>
      <w:color w:val="000000"/>
      <w:kern w:val="0"/>
      <w:sz w:val="24"/>
      <w:lang w:val="pl-PL"/>
    </w:rPr>
  </w:style>
  <w:style w:type="character" w:styleId="WW8Num2z0">
    <w:name w:val="WW8Num2z0"/>
    <w:qFormat/>
    <w:rPr>
      <w:rFonts w:ascii="Times New Roman" w:hAnsi="Times New Roman" w:cs="Times New Roman"/>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3z0">
    <w:name w:val="WW8Num3z0"/>
    <w:qFormat/>
    <w:rPr/>
  </w:style>
  <w:style w:type="character" w:styleId="WW8Num4z0">
    <w:name w:val="WW8Num4z0"/>
    <w:qFormat/>
    <w:rPr>
      <w:rFonts w:ascii="Arial" w:hAnsi="Arial" w:eastAsia="Calibri" w:cs="Arial"/>
      <w:b w:val="false"/>
      <w:i w:val="false"/>
      <w:strike w:val="false"/>
      <w:dstrike w:val="false"/>
      <w:color w:val="000000"/>
      <w:position w:val="0"/>
      <w:sz w:val="20"/>
      <w:sz w:val="20"/>
      <w:szCs w:val="20"/>
      <w:u w:val="none" w:color="000000"/>
      <w:shd w:fill="auto" w:val="clear"/>
      <w:vertAlign w:val="baseline"/>
    </w:rPr>
  </w:style>
  <w:style w:type="character" w:styleId="WW8Num4z1">
    <w:name w:val="WW8Num4z1"/>
    <w:qFormat/>
    <w:rPr>
      <w:rFonts w:ascii="Arial" w:hAnsi="Arial" w:eastAsia="Times New Roman" w:cs="Arial"/>
      <w:b w:val="false"/>
      <w:i w:val="false"/>
      <w:strike w:val="false"/>
      <w:dstrike w:val="false"/>
      <w:color w:val="000000"/>
      <w:position w:val="0"/>
      <w:sz w:val="20"/>
      <w:sz w:val="20"/>
      <w:szCs w:val="20"/>
      <w:u w:val="none" w:color="000000"/>
      <w:vertAlign w:val="baseline"/>
    </w:rPr>
  </w:style>
  <w:style w:type="character" w:styleId="WW8Num4z2">
    <w:name w:val="WW8Num4z2"/>
    <w:qFormat/>
    <w:rPr>
      <w:rFonts w:ascii="Symbol" w:hAnsi="Symbol" w:cs="Symbol"/>
    </w:rPr>
  </w:style>
  <w:style w:type="character" w:styleId="WW8Num4z3">
    <w:name w:val="WW8Num4z3"/>
    <w:qFormat/>
    <w:rPr>
      <w:rFonts w:ascii="Calibri" w:hAnsi="Calibri" w:eastAsia="Calibri" w:cs="Calibri"/>
      <w:b w:val="false"/>
      <w:i w:val="false"/>
      <w:strike w:val="false"/>
      <w:dstrike w:val="false"/>
      <w:color w:val="000000"/>
      <w:position w:val="0"/>
      <w:sz w:val="20"/>
      <w:sz w:val="20"/>
      <w:szCs w:val="20"/>
      <w:u w:val="none" w:color="000000"/>
      <w:shd w:fill="auto" w:val="clear"/>
      <w:vertAlign w:val="baseline"/>
    </w:rPr>
  </w:style>
  <w:style w:type="character" w:styleId="WW8Num5z0">
    <w:name w:val="WW8Num5z0"/>
    <w:qFormat/>
    <w:rPr>
      <w:rFonts w:ascii="Arial" w:hAnsi="Arial" w:eastAsia="Calibri" w:cs="Arial"/>
      <w:b w:val="false"/>
      <w:i w:val="false"/>
      <w:strike w:val="false"/>
      <w:dstrike w:val="false"/>
      <w:color w:val="000000"/>
      <w:position w:val="0"/>
      <w:sz w:val="20"/>
      <w:sz w:val="20"/>
      <w:szCs w:val="20"/>
      <w:u w:val="none" w:color="000000"/>
      <w:shd w:fill="auto" w:val="clear"/>
      <w:vertAlign w:val="baseline"/>
    </w:rPr>
  </w:style>
  <w:style w:type="character" w:styleId="WW8Num5z1">
    <w:name w:val="WW8Num5z1"/>
    <w:qFormat/>
    <w:rPr>
      <w:rFonts w:ascii="Arial" w:hAnsi="Arial" w:eastAsia="Times New Roman" w:cs="Arial"/>
      <w:b w:val="false"/>
      <w:i w:val="false"/>
      <w:strike w:val="false"/>
      <w:dstrike w:val="false"/>
      <w:color w:val="000000"/>
      <w:position w:val="0"/>
      <w:sz w:val="20"/>
      <w:sz w:val="20"/>
      <w:szCs w:val="20"/>
      <w:u w:val="none" w:color="000000"/>
      <w:vertAlign w:val="baseline"/>
    </w:rPr>
  </w:style>
  <w:style w:type="character" w:styleId="WW8Num5z2">
    <w:name w:val="WW8Num5z2"/>
    <w:qFormat/>
    <w:rPr>
      <w:rFonts w:ascii="Calibri" w:hAnsi="Calibri" w:eastAsia="Calibri" w:cs="Calibri"/>
      <w:b w:val="false"/>
      <w:i w:val="false"/>
      <w:strike w:val="false"/>
      <w:dstrike w:val="false"/>
      <w:color w:val="000000"/>
      <w:position w:val="0"/>
      <w:sz w:val="20"/>
      <w:sz w:val="20"/>
      <w:szCs w:val="20"/>
      <w:u w:val="none" w:color="000000"/>
      <w:shd w:fill="auto" w:val="clear"/>
      <w:vertAlign w:val="baseline"/>
    </w:rPr>
  </w:style>
  <w:style w:type="character" w:styleId="WW8Num5z3">
    <w:name w:val="WW8Num5z3"/>
    <w:qFormat/>
    <w:rPr>
      <w:rFonts w:ascii="Symbol" w:hAnsi="Symbol" w:cs="Symbol"/>
    </w:rPr>
  </w:style>
  <w:style w:type="character" w:styleId="WW8Num6z0">
    <w:name w:val="WW8Num6z0"/>
    <w:qFormat/>
    <w:rPr>
      <w:rFonts w:eastAsia="Times New Roman" w:cs="Times New Roman"/>
      <w:b w:val="false"/>
      <w:bCs w:val="false"/>
      <w:color w:val="1C1C1C"/>
      <w:sz w:val="23"/>
      <w:szCs w:val="23"/>
      <w:shd w:fill="FFFFFF" w:val="clear"/>
    </w:rPr>
  </w:style>
  <w:style w:type="character" w:styleId="WW8Num8z0">
    <w:name w:val="WW8Num8z0"/>
    <w:qFormat/>
    <w:rPr/>
  </w:style>
  <w:style w:type="character" w:styleId="WW8Num9z0">
    <w:name w:val="WW8Num9z0"/>
    <w:qFormat/>
    <w:rPr/>
  </w:style>
  <w:style w:type="character" w:styleId="WW8Num10z0">
    <w:name w:val="WW8Num10z0"/>
    <w:qFormat/>
    <w:rPr>
      <w:b w:val="false"/>
    </w:rPr>
  </w:style>
  <w:style w:type="character" w:styleId="WW8Num11z0">
    <w:name w:val="WW8Num11z0"/>
    <w:qFormat/>
    <w:rPr>
      <w:rFonts w:ascii="Arial" w:hAnsi="Arial" w:eastAsia="Calibri" w:cs="Arial"/>
      <w:b w:val="false"/>
      <w:i w:val="false"/>
      <w:strike w:val="false"/>
      <w:dstrike w:val="false"/>
      <w:color w:val="000000"/>
      <w:position w:val="0"/>
      <w:sz w:val="20"/>
      <w:sz w:val="20"/>
      <w:szCs w:val="20"/>
      <w:u w:val="none" w:color="000000"/>
      <w:shd w:fill="auto" w:val="clear"/>
      <w:vertAlign w:val="baseline"/>
    </w:rPr>
  </w:style>
  <w:style w:type="character" w:styleId="WW8Num11z1">
    <w:name w:val="WW8Num11z1"/>
    <w:qFormat/>
    <w:rPr>
      <w:rFonts w:ascii="Arial" w:hAnsi="Arial" w:eastAsia="Times New Roman" w:cs="Arial"/>
      <w:b w:val="false"/>
      <w:i w:val="false"/>
      <w:strike w:val="false"/>
      <w:dstrike w:val="false"/>
      <w:color w:val="000000"/>
      <w:position w:val="0"/>
      <w:sz w:val="20"/>
      <w:sz w:val="20"/>
      <w:szCs w:val="20"/>
      <w:u w:val="none" w:color="000000"/>
      <w:vertAlign w:val="baseline"/>
    </w:rPr>
  </w:style>
  <w:style w:type="character" w:styleId="WW8Num11z2">
    <w:name w:val="WW8Num11z2"/>
    <w:qFormat/>
    <w:rPr>
      <w:rFonts w:ascii="Symbol" w:hAnsi="Symbol" w:cs="Symbol"/>
    </w:rPr>
  </w:style>
  <w:style w:type="character" w:styleId="WW8Num11z3">
    <w:name w:val="WW8Num11z3"/>
    <w:qFormat/>
    <w:rPr>
      <w:rFonts w:ascii="Calibri" w:hAnsi="Calibri" w:eastAsia="Calibri" w:cs="Calibri"/>
      <w:b w:val="false"/>
      <w:i w:val="false"/>
      <w:strike w:val="false"/>
      <w:dstrike w:val="false"/>
      <w:color w:val="000000"/>
      <w:position w:val="0"/>
      <w:sz w:val="20"/>
      <w:sz w:val="20"/>
      <w:szCs w:val="20"/>
      <w:u w:val="none" w:color="000000"/>
      <w:shd w:fill="auto" w:val="clear"/>
      <w:vertAlign w:val="baseline"/>
    </w:rPr>
  </w:style>
  <w:style w:type="character" w:styleId="WW8Num12z0">
    <w:name w:val="WW8Num12z0"/>
    <w:qFormat/>
    <w:rPr>
      <w:rFonts w:ascii="Arial" w:hAnsi="Arial" w:eastAsia="Calibri" w:cs="Arial"/>
      <w:b w:val="false"/>
      <w:i w:val="false"/>
      <w:strike w:val="false"/>
      <w:dstrike w:val="false"/>
      <w:color w:val="000000"/>
      <w:position w:val="0"/>
      <w:sz w:val="20"/>
      <w:sz w:val="20"/>
      <w:szCs w:val="20"/>
      <w:u w:val="none" w:color="000000"/>
      <w:shd w:fill="auto" w:val="clear"/>
      <w:vertAlign w:val="baseline"/>
    </w:rPr>
  </w:style>
  <w:style w:type="character" w:styleId="WW8Num12z1">
    <w:name w:val="WW8Num12z1"/>
    <w:qFormat/>
    <w:rPr>
      <w:rFonts w:ascii="Arial" w:hAnsi="Arial" w:eastAsia="Times New Roman" w:cs="Arial"/>
      <w:b w:val="false"/>
      <w:i w:val="false"/>
      <w:strike w:val="false"/>
      <w:dstrike w:val="false"/>
      <w:color w:val="000000"/>
      <w:position w:val="0"/>
      <w:sz w:val="20"/>
      <w:sz w:val="20"/>
      <w:szCs w:val="20"/>
      <w:u w:val="none" w:color="000000"/>
      <w:vertAlign w:val="baseline"/>
    </w:rPr>
  </w:style>
  <w:style w:type="character" w:styleId="WW8Num12z2">
    <w:name w:val="WW8Num12z2"/>
    <w:qFormat/>
    <w:rPr>
      <w:rFonts w:ascii="Calibri" w:hAnsi="Calibri" w:eastAsia="Calibri" w:cs="Calibri"/>
      <w:b w:val="false"/>
      <w:i w:val="false"/>
      <w:strike w:val="false"/>
      <w:dstrike w:val="false"/>
      <w:color w:val="000000"/>
      <w:position w:val="0"/>
      <w:sz w:val="20"/>
      <w:sz w:val="20"/>
      <w:szCs w:val="20"/>
      <w:u w:val="none" w:color="000000"/>
      <w:shd w:fill="auto" w:val="clear"/>
      <w:vertAlign w:val="baseline"/>
    </w:rPr>
  </w:style>
  <w:style w:type="character" w:styleId="Domylnaczcionkaakapitu">
    <w:name w:val="Domyślna czcionka akapitu"/>
    <w:qFormat/>
    <w:rPr/>
  </w:style>
  <w:style w:type="character" w:styleId="WW8Num1z0">
    <w:name w:val="WW8Num1z0"/>
    <w:qFormat/>
    <w:rPr>
      <w:rFonts w:ascii="Symbol" w:hAnsi="Symbol" w:cs="Symbol"/>
      <w:sz w:val="22"/>
      <w:szCs w:val="24"/>
    </w:rPr>
  </w:style>
  <w:style w:type="character" w:styleId="WW8Num1z1">
    <w:name w:val="WW8Num1z1"/>
    <w:qFormat/>
    <w:rPr>
      <w:rFonts w:ascii="OpenSymbol;Arial Unicode MS" w:hAnsi="OpenSymbol;Arial Unicode MS" w:cs="OpenSymbol;Arial Unicode MS"/>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DefaultParagraphFont">
    <w:name w:val="Default Paragraph Font"/>
    <w:qFormat/>
    <w:rPr/>
  </w:style>
  <w:style w:type="character" w:styleId="Czeinternetowe">
    <w:name w:val="Łącze internetowe"/>
    <w:rPr>
      <w:color w:val="0000FF"/>
      <w:u w:val="single"/>
      <w:lang w:val="zxx" w:bidi="zxx"/>
    </w:rPr>
  </w:style>
  <w:style w:type="character" w:styleId="NagwekZnak">
    <w:name w:val="Nagłówek Znak"/>
    <w:qFormat/>
    <w:rPr>
      <w:rFonts w:ascii="Times New Roman" w:hAnsi="Times New Roman" w:eastAsia="Times New Roman" w:cs="Times New Roman"/>
      <w:sz w:val="24"/>
      <w:szCs w:val="24"/>
    </w:rPr>
  </w:style>
  <w:style w:type="character" w:styleId="TekstdymkaZnak">
    <w:name w:val="Tekst dymka Znak"/>
    <w:qFormat/>
    <w:rPr>
      <w:rFonts w:ascii="Segoe UI" w:hAnsi="Segoe UI" w:eastAsia="Times New Roman" w:cs="Segoe UI"/>
      <w:sz w:val="18"/>
      <w:szCs w:val="18"/>
    </w:rPr>
  </w:style>
  <w:style w:type="character" w:styleId="WW8Num8z3">
    <w:name w:val="WW8Num8z3"/>
    <w:qFormat/>
    <w:rPr/>
  </w:style>
  <w:style w:type="character" w:styleId="Nagwek2Znak">
    <w:name w:val="Nagłówek 2 Znak"/>
    <w:qFormat/>
    <w:rPr>
      <w:bCs/>
      <w:iCs/>
      <w:color w:val="000000"/>
      <w:sz w:val="24"/>
      <w:szCs w:val="24"/>
      <w:lang w:val="pl-PL"/>
    </w:rPr>
  </w:style>
  <w:style w:type="character" w:styleId="Brak">
    <w:name w:val="Brak"/>
    <w:qFormat/>
    <w:rPr/>
  </w:style>
  <w:style w:type="paragraph" w:styleId="Nagwek">
    <w:name w:val="Nagłówek"/>
    <w:basedOn w:val="Normal"/>
    <w:next w:val="Tretekstu"/>
    <w:qFormat/>
    <w:pPr>
      <w:keepNext w:val="true"/>
      <w:spacing w:before="240" w:after="120"/>
    </w:pPr>
    <w:rPr>
      <w:rFonts w:ascii="Liberation Sans;Arial" w:hAnsi="Liberation Sans;Arial" w:eastAsia="Microsoft YaHei" w:cs="Arial"/>
      <w:sz w:val="28"/>
      <w:szCs w:val="28"/>
    </w:rPr>
  </w:style>
  <w:style w:type="paragraph" w:styleId="Tretekstu">
    <w:name w:val="Body Text"/>
    <w:basedOn w:val="Normal"/>
    <w:pPr>
      <w:numPr>
        <w:ilvl w:val="0"/>
        <w:numId w:val="0"/>
      </w:numPr>
      <w:ind w:left="0" w:right="0" w:hanging="0"/>
      <w:jc w:val="both"/>
    </w:pPr>
    <w:rPr>
      <w:sz w:val="28"/>
    </w:rPr>
  </w:style>
  <w:style w:type="paragraph" w:styleId="Lista">
    <w:name w:val="List"/>
    <w:basedOn w:val="Tretekstu"/>
    <w:pPr/>
    <w:rPr>
      <w:rFonts w:cs="Lucida Sans;Lucida Sans Unicode"/>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Lucida Sans;Lucida Sans Unicode"/>
    </w:rPr>
  </w:style>
  <w:style w:type="paragraph" w:styleId="Nagwek1">
    <w:name w:val="Nagłówek1"/>
    <w:basedOn w:val="Normal"/>
    <w:next w:val="Tretekstu"/>
    <w:qFormat/>
    <w:pPr>
      <w:keepNext w:val="true"/>
      <w:spacing w:before="240" w:after="120"/>
    </w:pPr>
    <w:rPr>
      <w:rFonts w:ascii="Arial" w:hAnsi="Arial" w:eastAsia="Microsoft YaHei" w:cs="Lucida Sans;Lucida Sans Unicode"/>
      <w:sz w:val="28"/>
      <w:szCs w:val="28"/>
    </w:rPr>
  </w:style>
  <w:style w:type="paragraph" w:styleId="Podpis1">
    <w:name w:val="Podpis1"/>
    <w:basedOn w:val="Normal"/>
    <w:qFormat/>
    <w:pPr>
      <w:suppressLineNumbers/>
      <w:spacing w:before="120" w:after="120"/>
    </w:pPr>
    <w:rPr>
      <w:rFonts w:cs="Lucida Sans;Lucida Sans Unicode"/>
      <w:i/>
      <w:iCs/>
      <w:sz w:val="24"/>
      <w:szCs w:val="24"/>
    </w:rPr>
  </w:style>
  <w:style w:type="paragraph" w:styleId="Zawartotabeli">
    <w:name w:val="Zawartość tabeli"/>
    <w:basedOn w:val="Normal"/>
    <w:qFormat/>
    <w:pPr>
      <w:suppressLineNumbers/>
    </w:pPr>
    <w:rPr/>
  </w:style>
  <w:style w:type="paragraph" w:styleId="Nagwektabeli">
    <w:name w:val="Nagłówek tabeli"/>
    <w:basedOn w:val="Normal"/>
    <w:qFormat/>
    <w:pPr>
      <w:widowControl/>
      <w:numPr>
        <w:ilvl w:val="0"/>
        <w:numId w:val="0"/>
      </w:numPr>
      <w:suppressLineNumbers/>
      <w:spacing w:lineRule="atLeast" w:line="100"/>
      <w:ind w:left="0" w:right="0" w:hanging="0"/>
      <w:jc w:val="center"/>
    </w:pPr>
    <w:rPr>
      <w:rFonts w:ascii="Times New Roman" w:hAnsi="Times New Roman" w:eastAsia="Times New Roman" w:cs="Times New Roman"/>
      <w:b/>
      <w:bCs/>
      <w:szCs w:val="20"/>
    </w:rPr>
  </w:style>
  <w:style w:type="paragraph" w:styleId="Gwkaistopka">
    <w:name w:val="Główka i stopka"/>
    <w:basedOn w:val="Normal"/>
    <w:qFormat/>
    <w:pPr>
      <w:suppressLineNumbers/>
      <w:tabs>
        <w:tab w:val="clear" w:pos="708"/>
        <w:tab w:val="center" w:pos="4819" w:leader="none"/>
        <w:tab w:val="right" w:pos="9638" w:leader="none"/>
      </w:tabs>
    </w:pPr>
    <w:rPr/>
  </w:style>
  <w:style w:type="paragraph" w:styleId="Gwka">
    <w:name w:val="Header"/>
    <w:basedOn w:val="Normal"/>
    <w:pPr>
      <w:numPr>
        <w:ilvl w:val="0"/>
        <w:numId w:val="0"/>
      </w:numPr>
      <w:suppressLineNumbers/>
      <w:tabs>
        <w:tab w:val="clear" w:pos="708"/>
        <w:tab w:val="center" w:pos="4536" w:leader="none"/>
        <w:tab w:val="right" w:pos="9072" w:leader="none"/>
      </w:tabs>
      <w:ind w:left="0" w:right="0" w:hanging="0"/>
    </w:pPr>
    <w:rPr/>
  </w:style>
  <w:style w:type="paragraph" w:styleId="Nagwek10">
    <w:name w:val="Nagłówek 10"/>
    <w:basedOn w:val="Gwka"/>
    <w:next w:val="Tretekstu"/>
    <w:qFormat/>
    <w:pPr>
      <w:keepNext w:val="true"/>
      <w:numPr>
        <w:ilvl w:val="0"/>
        <w:numId w:val="0"/>
      </w:numPr>
      <w:spacing w:before="240" w:after="120"/>
      <w:ind w:left="0" w:right="0" w:hanging="0"/>
    </w:pPr>
    <w:rPr>
      <w:rFonts w:ascii="Liberation Sans;Arial" w:hAnsi="Liberation Sans;Arial" w:eastAsia="Microsoft YaHei" w:cs="Mangal"/>
      <w:b/>
      <w:bCs/>
      <w:kern w:val="2"/>
      <w:sz w:val="28"/>
      <w:szCs w:val="28"/>
    </w:rPr>
  </w:style>
  <w:style w:type="paragraph" w:styleId="ListParagraph">
    <w:name w:val="List Paragraph"/>
    <w:basedOn w:val="Normal"/>
    <w:qFormat/>
    <w:pPr>
      <w:numPr>
        <w:ilvl w:val="0"/>
        <w:numId w:val="0"/>
      </w:numPr>
      <w:suppressAutoHyphens w:val="false"/>
      <w:ind w:left="720" w:right="0" w:hanging="0"/>
    </w:pPr>
    <w:rPr>
      <w:sz w:val="20"/>
      <w:szCs w:val="20"/>
    </w:rPr>
  </w:style>
  <w:style w:type="paragraph" w:styleId="BalloonText">
    <w:name w:val="Balloon Text"/>
    <w:basedOn w:val="Normal"/>
    <w:qFormat/>
    <w:pPr>
      <w:numPr>
        <w:ilvl w:val="0"/>
        <w:numId w:val="0"/>
      </w:numPr>
      <w:ind w:left="0" w:right="0" w:hanging="0"/>
    </w:pPr>
    <w:rPr>
      <w:rFonts w:ascii="Segoe UI" w:hAnsi="Segoe UI" w:cs="Segoe UI"/>
      <w:sz w:val="18"/>
      <w:szCs w:val="18"/>
    </w:rPr>
  </w:style>
  <w:style w:type="paragraph" w:styleId="Akapitzlist">
    <w:name w:val="Akapit z listą"/>
    <w:basedOn w:val="Normal"/>
    <w:qFormat/>
    <w:pPr>
      <w:widowControl/>
      <w:suppressAutoHyphens w:val="false"/>
      <w:spacing w:lineRule="auto" w:line="240" w:before="0" w:after="0"/>
      <w:ind w:left="720" w:right="0" w:hanging="0"/>
      <w:contextualSpacing/>
    </w:pPr>
    <w:rPr>
      <w:rFonts w:ascii="Times New Roman" w:hAnsi="Times New Roman" w:eastAsia="Times New Roman" w:cs="Times New Roman"/>
      <w:kern w:val="0"/>
      <w:szCs w:val="20"/>
    </w:rPr>
  </w:style>
  <w:style w:type="paragraph" w:styleId="Domylne">
    <w:name w:val="Domyślne"/>
    <w:qFormat/>
    <w:pPr>
      <w:widowControl/>
      <w:pBdr/>
      <w:suppressAutoHyphens w:val="true"/>
      <w:bidi w:val="0"/>
      <w:spacing w:lineRule="auto" w:line="288" w:before="160" w:after="0"/>
    </w:pPr>
    <w:rPr>
      <w:rFonts w:ascii="Helvetica Neue" w:hAnsi="Helvetica Neue" w:eastAsia="Arial Unicode MS" w:cs="Arial Unicode MS"/>
      <w:color w:val="000000"/>
      <w:sz w:val="24"/>
      <w:szCs w:val="24"/>
      <w:lang w:val="pl-PL" w:eastAsia="zh-CN" w:bidi="ar-SA"/>
    </w:rPr>
  </w:style>
  <w:style w:type="paragraph" w:styleId="NormalnyWeb">
    <w:name w:val="Normalny (Web)"/>
    <w:basedOn w:val="Normal"/>
    <w:qFormat/>
    <w:pPr>
      <w:widowControl/>
      <w:suppressAutoHyphens w:val="false"/>
      <w:spacing w:lineRule="auto" w:line="240" w:before="280" w:after="280"/>
    </w:pPr>
    <w:rPr>
      <w:rFonts w:ascii="Times New Roman" w:hAnsi="Times New Roman" w:eastAsia="Times New Roman" w:cs="Times New Roman"/>
      <w:kern w:val="0"/>
      <w:sz w:val="24"/>
    </w:rPr>
  </w:style>
  <w:style w:type="paragraph" w:styleId="Standard">
    <w:name w:val="Standard"/>
    <w:qFormat/>
    <w:pPr>
      <w:widowControl w:val="false"/>
      <w:suppressAutoHyphens w:val="true"/>
      <w:bidi w:val="0"/>
      <w:spacing w:lineRule="auto" w:line="276"/>
    </w:pPr>
    <w:rPr>
      <w:rFonts w:ascii="Calibri" w:hAnsi="Calibri" w:eastAsia="Lucida Sans Unicode" w:cs="Tahoma"/>
      <w:color w:val="auto"/>
      <w:kern w:val="2"/>
      <w:sz w:val="24"/>
      <w:szCs w:val="22"/>
      <w:lang w:val="pl-PL" w:eastAsia="zh-CN" w:bidi="ar-SA"/>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Normal_x0000_</Template>
  <TotalTime>89</TotalTime>
  <Application>LibreOffice/7.3.2.2$Windows_X86_64 LibreOffice_project/49f2b1bff42cfccbd8f788c8dc32c1c309559be0</Application>
  <AppVersion>15.0000</AppVersion>
  <DocSecurity>0</DocSecurity>
  <Pages>6</Pages>
  <Words>2675</Words>
  <Characters>16939</Characters>
  <CharactersWithSpaces>19576</CharactersWithSpaces>
  <Paragraphs>103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2023-09-13T14:33:00Z</dcterms:created>
  <dc:creator>user</dc:creator>
  <dc:description/>
  <dc:language>pl-PL</dc:language>
  <cp:lastModifiedBy/>
  <cp:lastPrinted>2022-07-15T09:37:00Z</cp:lastPrinted>
  <dcterms:modified xsi:type="dcterms:W3CDTF">2025-11-05T12:43:15Z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